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Grilledutableau"/>
        <w:tblpPr w:leftFromText="180" w:rightFromText="180" w:vertAnchor="text" w:horzAnchor="margin" w:tblpY="-33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5"/>
        <w:gridCol w:w="5094"/>
        <w:gridCol w:w="2153"/>
      </w:tblGrid>
      <w:tr w:rsidR="00BB2683" w:rsidRPr="00CE15A0" w:rsidTr="00BB2683">
        <w:tc>
          <w:tcPr>
            <w:tcW w:w="9062" w:type="dxa"/>
            <w:gridSpan w:val="3"/>
          </w:tcPr>
          <w:p w:rsidR="00BB2683" w:rsidRPr="00BC6E78" w:rsidRDefault="00BB2683" w:rsidP="00BB2683">
            <w:pPr>
              <w:jc w:val="center"/>
              <w:rPr>
                <w:rFonts w:ascii="Times New Roman" w:hAnsi="Times New Roman" w:cs="Times New Roman"/>
                <w:color w:val="AF944F"/>
                <w:sz w:val="28"/>
                <w:szCs w:val="28"/>
                <w:lang w:val="fr-FR"/>
              </w:rPr>
            </w:pPr>
            <w:bookmarkStart w:id="0" w:name="_GoBack"/>
            <w:bookmarkEnd w:id="0"/>
            <w:r w:rsidRPr="00BC6E78">
              <w:rPr>
                <w:rFonts w:ascii="Times New Roman" w:hAnsi="Times New Roman" w:cs="Times New Roman"/>
                <w:color w:val="AF944F"/>
                <w:sz w:val="28"/>
                <w:szCs w:val="28"/>
                <w:lang w:val="fr-FR"/>
              </w:rPr>
              <w:t>AUDITIS INTERNATIONAL</w:t>
            </w:r>
          </w:p>
          <w:p w:rsidR="00BB2683" w:rsidRPr="00BC6E78" w:rsidRDefault="00BB2683" w:rsidP="00BB2683">
            <w:pPr>
              <w:jc w:val="center"/>
              <w:rPr>
                <w:rFonts w:ascii="Times New Roman" w:hAnsi="Times New Roman" w:cs="Times New Roman"/>
                <w:i/>
                <w:sz w:val="28"/>
                <w:szCs w:val="28"/>
                <w:lang w:val="fr-FR"/>
              </w:rPr>
            </w:pPr>
            <w:r w:rsidRPr="00BC6E78">
              <w:rPr>
                <w:rFonts w:ascii="Times New Roman" w:hAnsi="Times New Roman" w:cs="Times New Roman"/>
                <w:i/>
                <w:color w:val="AF944F"/>
                <w:sz w:val="28"/>
                <w:szCs w:val="28"/>
                <w:lang w:val="fr-FR"/>
              </w:rPr>
              <w:t>Auditer, c’est bâtir la confiance.</w:t>
            </w:r>
          </w:p>
          <w:p w:rsidR="00BB2683" w:rsidRPr="00BC6E78" w:rsidRDefault="00BB2683" w:rsidP="00BB2683">
            <w:pPr>
              <w:rPr>
                <w:rFonts w:ascii="Times New Roman" w:hAnsi="Times New Roman" w:cs="Times New Roman"/>
                <w:sz w:val="28"/>
                <w:szCs w:val="28"/>
              </w:rPr>
            </w:pPr>
          </w:p>
        </w:tc>
      </w:tr>
      <w:tr w:rsidR="00BB2683" w:rsidRPr="00CE15A0" w:rsidTr="00BB2683">
        <w:tc>
          <w:tcPr>
            <w:tcW w:w="9062" w:type="dxa"/>
            <w:gridSpan w:val="3"/>
          </w:tcPr>
          <w:p w:rsidR="00BB2683" w:rsidRPr="00BC6E78" w:rsidRDefault="00BB2683" w:rsidP="00BB2683">
            <w:pPr>
              <w:rPr>
                <w:rFonts w:ascii="Times New Roman" w:hAnsi="Times New Roman" w:cs="Times New Roman"/>
                <w:sz w:val="28"/>
                <w:szCs w:val="28"/>
              </w:rPr>
            </w:pPr>
            <w:r w:rsidRPr="00BC6E78">
              <w:rPr>
                <w:rFonts w:ascii="Times New Roman" w:hAnsi="Times New Roman" w:cs="Times New Roman"/>
                <w:noProof/>
                <w:sz w:val="28"/>
                <w:szCs w:val="28"/>
              </w:rPr>
              <w:drawing>
                <wp:inline distT="0" distB="0" distL="0" distR="0" wp14:anchorId="55D43E1F" wp14:editId="4A600F37">
                  <wp:extent cx="6076379" cy="3638550"/>
                  <wp:effectExtent l="0" t="0" r="63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83874" cy="3643038"/>
                          </a:xfrm>
                          <a:prstGeom prst="rect">
                            <a:avLst/>
                          </a:prstGeom>
                          <a:noFill/>
                          <a:ln>
                            <a:noFill/>
                          </a:ln>
                        </pic:spPr>
                      </pic:pic>
                    </a:graphicData>
                  </a:graphic>
                </wp:inline>
              </w:drawing>
            </w:r>
          </w:p>
        </w:tc>
      </w:tr>
      <w:tr w:rsidR="00BB2683" w:rsidRPr="00CE15A0" w:rsidTr="00BB2683">
        <w:tc>
          <w:tcPr>
            <w:tcW w:w="2122" w:type="dxa"/>
          </w:tcPr>
          <w:p w:rsidR="00BB2683" w:rsidRPr="00BC6E78" w:rsidRDefault="00BB2683" w:rsidP="008614C3">
            <w:pPr>
              <w:rPr>
                <w:rFonts w:ascii="Times New Roman" w:hAnsi="Times New Roman" w:cs="Times New Roman"/>
                <w:sz w:val="28"/>
                <w:szCs w:val="28"/>
              </w:rPr>
            </w:pPr>
          </w:p>
        </w:tc>
        <w:tc>
          <w:tcPr>
            <w:tcW w:w="4394" w:type="dxa"/>
          </w:tcPr>
          <w:p w:rsidR="008614C3" w:rsidRPr="00BC6E78" w:rsidRDefault="008614C3" w:rsidP="008614C3">
            <w:pPr>
              <w:rPr>
                <w:rFonts w:ascii="Segoe UI Emoji" w:hAnsi="Segoe UI Emoji" w:cs="Segoe UI Emoji"/>
                <w:sz w:val="28"/>
                <w:szCs w:val="28"/>
              </w:rPr>
            </w:pPr>
          </w:p>
          <w:p w:rsidR="008614C3" w:rsidRPr="00BC6E78" w:rsidRDefault="008614C3" w:rsidP="008614C3">
            <w:pPr>
              <w:rPr>
                <w:rFonts w:ascii="Segoe UI Emoji" w:hAnsi="Segoe UI Emoji" w:cs="Segoe UI Emoji"/>
                <w:sz w:val="28"/>
                <w:szCs w:val="28"/>
              </w:rPr>
            </w:pPr>
          </w:p>
          <w:p w:rsidR="008561F9" w:rsidRDefault="00BB2683" w:rsidP="008614C3">
            <w:pPr>
              <w:rPr>
                <w:rFonts w:ascii="Times New Roman" w:hAnsi="Times New Roman" w:cs="Times New Roman"/>
                <w:sz w:val="28"/>
                <w:szCs w:val="28"/>
              </w:rPr>
            </w:pPr>
            <w:r w:rsidRPr="00BC6E78">
              <w:rPr>
                <w:rFonts w:ascii="Segoe UI Emoji" w:hAnsi="Segoe UI Emoji" w:cs="Segoe UI Emoji"/>
                <w:sz w:val="28"/>
                <w:szCs w:val="28"/>
              </w:rPr>
              <w:t>📞</w:t>
            </w:r>
            <w:r w:rsidRPr="00BC6E78">
              <w:rPr>
                <w:rFonts w:ascii="Times New Roman" w:hAnsi="Times New Roman" w:cs="Times New Roman"/>
                <w:sz w:val="28"/>
                <w:szCs w:val="28"/>
              </w:rPr>
              <w:t xml:space="preserve"> +226 01 87 62 62 / +226 44 50 69 69</w:t>
            </w:r>
            <w:r w:rsidRPr="00BC6E78">
              <w:rPr>
                <w:rFonts w:ascii="Times New Roman" w:hAnsi="Times New Roman" w:cs="Times New Roman"/>
                <w:sz w:val="28"/>
                <w:szCs w:val="28"/>
              </w:rPr>
              <w:br/>
            </w:r>
            <w:r w:rsidRPr="00BC6E78">
              <w:rPr>
                <w:rFonts w:ascii="Times New Roman" w:hAnsi="Times New Roman" w:cs="Times New Roman"/>
                <w:noProof/>
                <w:sz w:val="28"/>
                <w:szCs w:val="28"/>
              </w:rPr>
              <w:drawing>
                <wp:inline distT="0" distB="0" distL="0" distR="0" wp14:anchorId="2C5280A2" wp14:editId="741DA363">
                  <wp:extent cx="146050" cy="146050"/>
                  <wp:effectExtent l="0" t="0" r="6350" b="6350"/>
                  <wp:docPr id="5" name="Image 5" descr="C:\Users\HP\AppData\Local\Microsoft\Windows\INetCache\Content.MSO\6A480508.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HP\AppData\Local\Microsoft\Windows\INetCache\Content.MSO\6A480508.tmp"/>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flipV="1">
                            <a:off x="0" y="0"/>
                            <a:ext cx="146050" cy="146050"/>
                          </a:xfrm>
                          <a:prstGeom prst="rect">
                            <a:avLst/>
                          </a:prstGeom>
                          <a:noFill/>
                          <a:ln>
                            <a:noFill/>
                          </a:ln>
                        </pic:spPr>
                      </pic:pic>
                    </a:graphicData>
                  </a:graphic>
                </wp:inline>
              </w:drawing>
            </w:r>
            <w:r w:rsidRPr="00BC6E78">
              <w:rPr>
                <w:rFonts w:ascii="Times New Roman" w:hAnsi="Times New Roman" w:cs="Times New Roman"/>
                <w:sz w:val="28"/>
                <w:szCs w:val="28"/>
              </w:rPr>
              <w:br/>
            </w:r>
            <w:r w:rsidRPr="00BC6E78">
              <w:rPr>
                <w:rFonts w:ascii="Segoe UI Emoji" w:hAnsi="Segoe UI Emoji" w:cs="Segoe UI Emoji"/>
                <w:sz w:val="28"/>
                <w:szCs w:val="28"/>
              </w:rPr>
              <w:t>✉</w:t>
            </w:r>
            <w:r w:rsidRPr="00BC6E78">
              <w:rPr>
                <w:rFonts w:ascii="Times New Roman" w:hAnsi="Times New Roman" w:cs="Times New Roman"/>
                <w:sz w:val="28"/>
                <w:szCs w:val="28"/>
              </w:rPr>
              <w:t xml:space="preserve">️ </w:t>
            </w:r>
            <w:r w:rsidRPr="00BC6E78">
              <w:rPr>
                <w:rStyle w:val="lev"/>
                <w:rFonts w:ascii="Times New Roman" w:hAnsi="Times New Roman" w:cs="Times New Roman"/>
                <w:sz w:val="28"/>
                <w:szCs w:val="28"/>
              </w:rPr>
              <w:t>Email :</w:t>
            </w:r>
            <w:r w:rsidRPr="00BC6E78">
              <w:rPr>
                <w:rFonts w:ascii="Times New Roman" w:hAnsi="Times New Roman" w:cs="Times New Roman"/>
                <w:sz w:val="28"/>
                <w:szCs w:val="28"/>
              </w:rPr>
              <w:t xml:space="preserve"> contact@auditis-international.com</w:t>
            </w:r>
            <w:r w:rsidRPr="00BC6E78">
              <w:rPr>
                <w:rFonts w:ascii="Times New Roman" w:hAnsi="Times New Roman" w:cs="Times New Roman"/>
                <w:sz w:val="28"/>
                <w:szCs w:val="28"/>
              </w:rPr>
              <w:br/>
            </w:r>
            <w:r w:rsidRPr="00BC6E78">
              <w:rPr>
                <w:rFonts w:ascii="Times New Roman" w:hAnsi="Times New Roman" w:cs="Times New Roman"/>
                <w:noProof/>
                <w:sz w:val="28"/>
                <w:szCs w:val="28"/>
              </w:rPr>
              <w:drawing>
                <wp:inline distT="0" distB="0" distL="0" distR="0" wp14:anchorId="3011F351" wp14:editId="3BB04910">
                  <wp:extent cx="254000" cy="214403"/>
                  <wp:effectExtent l="0" t="0" r="0" b="0"/>
                  <wp:docPr id="2" name="Image 2" descr="C:\Users\HP\AppData\Local\Microsoft\Windows\INetCache\Content.MSO\A5EFB002.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P\AppData\Local\Microsoft\Windows\INetCache\Content.MSO\A5EFB002.tmp"/>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2154" cy="229727"/>
                          </a:xfrm>
                          <a:prstGeom prst="rect">
                            <a:avLst/>
                          </a:prstGeom>
                          <a:noFill/>
                          <a:ln>
                            <a:noFill/>
                          </a:ln>
                        </pic:spPr>
                      </pic:pic>
                    </a:graphicData>
                  </a:graphic>
                </wp:inline>
              </w:drawing>
            </w:r>
            <w:r w:rsidRPr="00BC6E78">
              <w:rPr>
                <w:rFonts w:ascii="Times New Roman" w:hAnsi="Times New Roman" w:cs="Times New Roman"/>
                <w:sz w:val="28"/>
                <w:szCs w:val="28"/>
              </w:rPr>
              <w:t xml:space="preserve"> Si</w:t>
            </w:r>
            <w:r w:rsidRPr="00BC6E78">
              <w:rPr>
                <w:rFonts w:ascii="Times New Roman" w:hAnsi="Times New Roman" w:cs="Times New Roman"/>
                <w:sz w:val="28"/>
                <w:szCs w:val="28"/>
                <w:lang w:val="fr-FR"/>
              </w:rPr>
              <w:t>s</w:t>
            </w:r>
            <w:r w:rsidRPr="00BC6E78">
              <w:rPr>
                <w:rFonts w:ascii="Times New Roman" w:hAnsi="Times New Roman" w:cs="Times New Roman"/>
                <w:sz w:val="28"/>
                <w:szCs w:val="28"/>
              </w:rPr>
              <w:t xml:space="preserve"> à 250 m de l’agence Coris Bank International, ZAD II – Burkina Faso</w:t>
            </w:r>
          </w:p>
          <w:p w:rsidR="00BB2683" w:rsidRPr="00BC6E78" w:rsidRDefault="008561F9" w:rsidP="008614C3">
            <w:pPr>
              <w:rPr>
                <w:rFonts w:ascii="Times New Roman" w:hAnsi="Times New Roman" w:cs="Times New Roman"/>
                <w:sz w:val="28"/>
                <w:szCs w:val="28"/>
              </w:rPr>
            </w:pPr>
            <w:r>
              <w:rPr>
                <w:rFonts w:ascii="Times New Roman" w:hAnsi="Times New Roman" w:cs="Times New Roman"/>
                <w:sz w:val="28"/>
                <w:szCs w:val="28"/>
                <w:lang w:val="fr-FR"/>
              </w:rPr>
              <w:t>18 BP : 87 Ouagadougou 18</w:t>
            </w:r>
            <w:r w:rsidR="00BB2683" w:rsidRPr="00BC6E78">
              <w:rPr>
                <w:rFonts w:ascii="Times New Roman" w:hAnsi="Times New Roman" w:cs="Times New Roman"/>
                <w:sz w:val="28"/>
                <w:szCs w:val="28"/>
              </w:rPr>
              <w:br/>
            </w:r>
            <w:r w:rsidR="00BB2683" w:rsidRPr="00BC6E78">
              <w:rPr>
                <w:rFonts w:ascii="Segoe UI Emoji" w:hAnsi="Segoe UI Emoji" w:cs="Segoe UI Emoji"/>
                <w:sz w:val="28"/>
                <w:szCs w:val="28"/>
              </w:rPr>
              <w:t>🌐</w:t>
            </w:r>
            <w:r w:rsidR="00BB2683" w:rsidRPr="00BC6E78">
              <w:rPr>
                <w:rFonts w:ascii="Times New Roman" w:hAnsi="Times New Roman" w:cs="Times New Roman"/>
                <w:sz w:val="28"/>
                <w:szCs w:val="28"/>
              </w:rPr>
              <w:t xml:space="preserve"> </w:t>
            </w:r>
            <w:hyperlink r:id="rId11" w:history="1">
              <w:r w:rsidR="00BB2683" w:rsidRPr="00BC6E78">
                <w:rPr>
                  <w:rStyle w:val="Lienhypertexte"/>
                  <w:rFonts w:ascii="Times New Roman" w:hAnsi="Times New Roman" w:cs="Times New Roman"/>
                  <w:sz w:val="28"/>
                  <w:szCs w:val="28"/>
                </w:rPr>
                <w:t>www.auditis-international.com</w:t>
              </w:r>
            </w:hyperlink>
          </w:p>
          <w:p w:rsidR="00BB2683" w:rsidRPr="00BC6E78" w:rsidRDefault="00BB2683" w:rsidP="008614C3">
            <w:pPr>
              <w:rPr>
                <w:rFonts w:ascii="Times New Roman" w:hAnsi="Times New Roman" w:cs="Times New Roman"/>
                <w:sz w:val="28"/>
                <w:szCs w:val="28"/>
              </w:rPr>
            </w:pPr>
          </w:p>
        </w:tc>
        <w:tc>
          <w:tcPr>
            <w:tcW w:w="2546" w:type="dxa"/>
          </w:tcPr>
          <w:p w:rsidR="00BB2683" w:rsidRPr="00CE15A0" w:rsidRDefault="00BB2683" w:rsidP="008614C3">
            <w:pPr>
              <w:rPr>
                <w:rFonts w:ascii="Times New Roman" w:hAnsi="Times New Roman" w:cs="Times New Roman"/>
              </w:rPr>
            </w:pPr>
          </w:p>
        </w:tc>
      </w:tr>
    </w:tbl>
    <w:p w:rsidR="00596F2A" w:rsidRPr="00CE15A0" w:rsidRDefault="00596F2A" w:rsidP="008614C3">
      <w:pPr>
        <w:rPr>
          <w:rFonts w:ascii="Times New Roman" w:hAnsi="Times New Roman" w:cs="Times New Roman"/>
        </w:rPr>
      </w:pPr>
    </w:p>
    <w:p w:rsidR="00596F2A" w:rsidRDefault="00596F2A">
      <w:pPr>
        <w:rPr>
          <w:rFonts w:ascii="Times New Roman" w:hAnsi="Times New Roman" w:cs="Times New Roman"/>
        </w:rPr>
      </w:pPr>
    </w:p>
    <w:p w:rsidR="00130D62" w:rsidRPr="00CE15A0" w:rsidRDefault="00130D62">
      <w:pPr>
        <w:rPr>
          <w:rFonts w:ascii="Times New Roman" w:hAnsi="Times New Roman" w:cs="Times New Roman"/>
        </w:rPr>
      </w:pPr>
    </w:p>
    <w:p w:rsidR="00596F2A" w:rsidRDefault="00596F2A">
      <w:pPr>
        <w:rPr>
          <w:rFonts w:ascii="Times New Roman" w:hAnsi="Times New Roman" w:cs="Times New Roman"/>
        </w:rPr>
      </w:pPr>
    </w:p>
    <w:p w:rsidR="00A825F0" w:rsidRPr="00741BB7" w:rsidRDefault="00A825F0" w:rsidP="00A825F0">
      <w:pPr>
        <w:pStyle w:val="isselectedend"/>
        <w:rPr>
          <w:rFonts w:ascii="Arial" w:hAnsi="Arial" w:cs="Arial"/>
          <w:sz w:val="26"/>
          <w:szCs w:val="26"/>
        </w:rPr>
      </w:pPr>
      <w:r w:rsidRPr="00741BB7">
        <w:rPr>
          <w:rStyle w:val="lev"/>
          <w:rFonts w:ascii="Arial" w:hAnsi="Arial" w:cs="Arial"/>
          <w:sz w:val="26"/>
          <w:szCs w:val="26"/>
        </w:rPr>
        <w:lastRenderedPageBreak/>
        <w:t>PRÉSENTATION DU CABINET</w:t>
      </w:r>
      <w:r w:rsidR="001736F1" w:rsidRPr="00741BB7">
        <w:rPr>
          <w:rFonts w:ascii="Arial" w:hAnsi="Arial" w:cs="Arial"/>
          <w:b/>
          <w:bCs/>
          <w:sz w:val="26"/>
          <w:szCs w:val="26"/>
          <w:lang w:val="fr-FR"/>
        </w:rPr>
        <w:t xml:space="preserve"> </w:t>
      </w:r>
      <w:r w:rsidRPr="00741BB7">
        <w:rPr>
          <w:rStyle w:val="lev"/>
          <w:rFonts w:ascii="Arial" w:hAnsi="Arial" w:cs="Arial"/>
          <w:sz w:val="26"/>
          <w:szCs w:val="26"/>
        </w:rPr>
        <w:t>AUDITIS INTERNATIONAL</w:t>
      </w:r>
    </w:p>
    <w:p w:rsidR="00141E18" w:rsidRPr="00741BB7" w:rsidRDefault="00141E18" w:rsidP="009120D9">
      <w:pPr>
        <w:pStyle w:val="isselectedend"/>
        <w:jc w:val="both"/>
        <w:rPr>
          <w:rFonts w:ascii="Arial" w:hAnsi="Arial" w:cs="Arial"/>
          <w:sz w:val="26"/>
          <w:szCs w:val="26"/>
        </w:rPr>
      </w:pPr>
      <w:r w:rsidRPr="00741BB7">
        <w:rPr>
          <w:rFonts w:ascii="Arial" w:hAnsi="Arial" w:cs="Arial"/>
          <w:sz w:val="26"/>
          <w:szCs w:val="26"/>
        </w:rPr>
        <w:t>AUDITIS INTERNATIONAL est un</w:t>
      </w:r>
      <w:r w:rsidR="00F62C29" w:rsidRPr="00741BB7">
        <w:rPr>
          <w:rFonts w:ascii="Arial" w:hAnsi="Arial" w:cs="Arial"/>
          <w:sz w:val="26"/>
          <w:szCs w:val="26"/>
          <w:lang w:val="fr-FR"/>
        </w:rPr>
        <w:t>e société</w:t>
      </w:r>
      <w:r w:rsidRPr="00741BB7">
        <w:rPr>
          <w:rFonts w:ascii="Arial" w:hAnsi="Arial" w:cs="Arial"/>
          <w:sz w:val="26"/>
          <w:szCs w:val="26"/>
        </w:rPr>
        <w:t xml:space="preserve"> d’audit, d’expertise comptable et de conseil </w:t>
      </w:r>
      <w:r w:rsidR="00B318B2" w:rsidRPr="00741BB7">
        <w:rPr>
          <w:rFonts w:ascii="Arial" w:hAnsi="Arial" w:cs="Arial"/>
          <w:sz w:val="26"/>
          <w:szCs w:val="26"/>
          <w:lang w:val="fr-FR"/>
        </w:rPr>
        <w:t>qui a son siège social</w:t>
      </w:r>
      <w:r w:rsidRPr="00741BB7">
        <w:rPr>
          <w:rFonts w:ascii="Arial" w:hAnsi="Arial" w:cs="Arial"/>
          <w:sz w:val="26"/>
          <w:szCs w:val="26"/>
        </w:rPr>
        <w:t xml:space="preserve"> à Ouagadougou, avec </w:t>
      </w:r>
      <w:r w:rsidR="00B318B2" w:rsidRPr="00741BB7">
        <w:rPr>
          <w:rFonts w:ascii="Arial" w:hAnsi="Arial" w:cs="Arial"/>
          <w:sz w:val="26"/>
          <w:szCs w:val="26"/>
          <w:lang w:val="fr-FR"/>
        </w:rPr>
        <w:t>la</w:t>
      </w:r>
      <w:r w:rsidRPr="00741BB7">
        <w:rPr>
          <w:rFonts w:ascii="Arial" w:hAnsi="Arial" w:cs="Arial"/>
          <w:sz w:val="26"/>
          <w:szCs w:val="26"/>
        </w:rPr>
        <w:t xml:space="preserve"> vocation </w:t>
      </w:r>
      <w:r w:rsidR="00B318B2" w:rsidRPr="00741BB7">
        <w:rPr>
          <w:rFonts w:ascii="Arial" w:hAnsi="Arial" w:cs="Arial"/>
          <w:sz w:val="26"/>
          <w:szCs w:val="26"/>
          <w:lang w:val="fr-FR"/>
        </w:rPr>
        <w:t xml:space="preserve">d’étendre ses activités </w:t>
      </w:r>
      <w:r w:rsidRPr="00741BB7">
        <w:rPr>
          <w:rFonts w:ascii="Arial" w:hAnsi="Arial" w:cs="Arial"/>
          <w:sz w:val="26"/>
          <w:szCs w:val="26"/>
        </w:rPr>
        <w:t xml:space="preserve">en Afrique de l’Ouest. Il est </w:t>
      </w:r>
      <w:r w:rsidR="00B318B2" w:rsidRPr="00741BB7">
        <w:rPr>
          <w:rFonts w:ascii="Arial" w:hAnsi="Arial" w:cs="Arial"/>
          <w:sz w:val="26"/>
          <w:szCs w:val="26"/>
          <w:lang w:val="fr-FR"/>
        </w:rPr>
        <w:t xml:space="preserve">le fruit </w:t>
      </w:r>
      <w:r w:rsidRPr="00741BB7">
        <w:rPr>
          <w:rFonts w:ascii="Arial" w:hAnsi="Arial" w:cs="Arial"/>
          <w:sz w:val="26"/>
          <w:szCs w:val="26"/>
        </w:rPr>
        <w:t>de l</w:t>
      </w:r>
      <w:r w:rsidR="00B318B2" w:rsidRPr="00741BB7">
        <w:rPr>
          <w:rFonts w:ascii="Arial" w:hAnsi="Arial" w:cs="Arial"/>
          <w:sz w:val="26"/>
          <w:szCs w:val="26"/>
          <w:lang w:val="fr-FR"/>
        </w:rPr>
        <w:t xml:space="preserve">a transformation </w:t>
      </w:r>
      <w:r w:rsidRPr="00741BB7">
        <w:rPr>
          <w:rFonts w:ascii="Arial" w:hAnsi="Arial" w:cs="Arial"/>
          <w:sz w:val="26"/>
          <w:szCs w:val="26"/>
        </w:rPr>
        <w:t xml:space="preserve"> du cabinet CEC-LFB Audit et Conseils, fondé en 2018.</w:t>
      </w:r>
    </w:p>
    <w:p w:rsidR="00A825F0" w:rsidRPr="00741BB7" w:rsidRDefault="00A825F0" w:rsidP="009120D9">
      <w:pPr>
        <w:pStyle w:val="isselectedend"/>
        <w:jc w:val="both"/>
        <w:rPr>
          <w:rFonts w:ascii="Arial" w:hAnsi="Arial" w:cs="Arial"/>
          <w:sz w:val="26"/>
          <w:szCs w:val="26"/>
        </w:rPr>
      </w:pPr>
      <w:r w:rsidRPr="00741BB7">
        <w:rPr>
          <w:rFonts w:ascii="Arial" w:hAnsi="Arial" w:cs="Arial"/>
          <w:sz w:val="26"/>
          <w:szCs w:val="26"/>
        </w:rPr>
        <w:t xml:space="preserve">Créé dans une dynamique de modernisation et d’ouverture à l’international, AUDITIS INTERNATIONAL s’inscrit dans la continuité de l’expertise développée par son fondateur, </w:t>
      </w:r>
      <w:r w:rsidRPr="00741BB7">
        <w:rPr>
          <w:rStyle w:val="lev"/>
          <w:rFonts w:ascii="Arial" w:hAnsi="Arial" w:cs="Arial"/>
          <w:sz w:val="26"/>
          <w:szCs w:val="26"/>
        </w:rPr>
        <w:t>Expert-Comptable diplômé</w:t>
      </w:r>
      <w:r w:rsidR="002A64EE" w:rsidRPr="00741BB7">
        <w:rPr>
          <w:rStyle w:val="lev"/>
          <w:rFonts w:ascii="Arial" w:hAnsi="Arial" w:cs="Arial"/>
          <w:sz w:val="26"/>
          <w:szCs w:val="26"/>
          <w:lang w:val="fr-FR"/>
        </w:rPr>
        <w:t>,</w:t>
      </w:r>
      <w:r w:rsidR="00B318B2" w:rsidRPr="00741BB7">
        <w:rPr>
          <w:rStyle w:val="lev"/>
          <w:rFonts w:ascii="Arial" w:hAnsi="Arial" w:cs="Arial"/>
          <w:sz w:val="26"/>
          <w:szCs w:val="26"/>
          <w:lang w:val="fr-FR"/>
        </w:rPr>
        <w:t xml:space="preserve"> </w:t>
      </w:r>
      <w:r w:rsidRPr="00741BB7">
        <w:rPr>
          <w:rStyle w:val="lev"/>
          <w:rFonts w:ascii="Arial" w:hAnsi="Arial" w:cs="Arial"/>
          <w:sz w:val="26"/>
          <w:szCs w:val="26"/>
        </w:rPr>
        <w:t>Commissaire aux comptes</w:t>
      </w:r>
      <w:r w:rsidR="002A64EE" w:rsidRPr="00741BB7">
        <w:rPr>
          <w:rStyle w:val="lev"/>
          <w:rFonts w:ascii="Arial" w:hAnsi="Arial" w:cs="Arial"/>
          <w:sz w:val="26"/>
          <w:szCs w:val="26"/>
          <w:lang w:val="fr-FR"/>
        </w:rPr>
        <w:t xml:space="preserve"> et ancien cadre de banque</w:t>
      </w:r>
      <w:r w:rsidRPr="00741BB7">
        <w:rPr>
          <w:rFonts w:ascii="Arial" w:hAnsi="Arial" w:cs="Arial"/>
          <w:sz w:val="26"/>
          <w:szCs w:val="26"/>
        </w:rPr>
        <w:t>, inscrit au Tableau de l’Ordre National des Experts-Comptables et des Comptables Agréés du Burkina Faso.</w:t>
      </w:r>
    </w:p>
    <w:p w:rsidR="00A825F0" w:rsidRPr="00741BB7" w:rsidRDefault="00436132" w:rsidP="009120D9">
      <w:pPr>
        <w:pStyle w:val="isselectedend"/>
        <w:jc w:val="both"/>
        <w:rPr>
          <w:rFonts w:ascii="Arial" w:hAnsi="Arial" w:cs="Arial"/>
          <w:sz w:val="26"/>
          <w:szCs w:val="26"/>
        </w:rPr>
      </w:pPr>
      <w:r w:rsidRPr="00741BB7">
        <w:rPr>
          <w:rFonts w:ascii="Arial" w:hAnsi="Arial" w:cs="Arial"/>
          <w:sz w:val="26"/>
          <w:szCs w:val="26"/>
        </w:rPr>
        <w:t>Nous accompagnons</w:t>
      </w:r>
      <w:r w:rsidRPr="00741BB7">
        <w:rPr>
          <w:rFonts w:ascii="Arial" w:hAnsi="Arial" w:cs="Arial"/>
          <w:sz w:val="26"/>
          <w:szCs w:val="26"/>
          <w:lang w:val="fr-FR"/>
        </w:rPr>
        <w:t xml:space="preserve"> </w:t>
      </w:r>
      <w:r w:rsidR="00A825F0" w:rsidRPr="00741BB7">
        <w:rPr>
          <w:rFonts w:ascii="Arial" w:hAnsi="Arial" w:cs="Arial"/>
          <w:sz w:val="26"/>
          <w:szCs w:val="26"/>
        </w:rPr>
        <w:t>les entreprises</w:t>
      </w:r>
      <w:r w:rsidR="00B318B2" w:rsidRPr="00741BB7">
        <w:rPr>
          <w:rFonts w:ascii="Arial" w:hAnsi="Arial" w:cs="Arial"/>
          <w:sz w:val="26"/>
          <w:szCs w:val="26"/>
          <w:lang w:val="fr-FR"/>
        </w:rPr>
        <w:t xml:space="preserve"> privées et publiques</w:t>
      </w:r>
      <w:r w:rsidR="00A825F0" w:rsidRPr="00741BB7">
        <w:rPr>
          <w:rFonts w:ascii="Arial" w:hAnsi="Arial" w:cs="Arial"/>
          <w:sz w:val="26"/>
          <w:szCs w:val="26"/>
        </w:rPr>
        <w:t>, les organisations internationales, les ONG et les projets de développement dans l’amélioration de leur performance financière, organisationnelle et stratégique.</w:t>
      </w:r>
    </w:p>
    <w:p w:rsidR="004E3FA0" w:rsidRPr="00741BB7" w:rsidRDefault="004E3FA0" w:rsidP="005E794E">
      <w:pPr>
        <w:pStyle w:val="isselectedend"/>
        <w:jc w:val="both"/>
        <w:rPr>
          <w:rFonts w:ascii="Arial" w:hAnsi="Arial" w:cs="Arial"/>
          <w:sz w:val="26"/>
          <w:szCs w:val="26"/>
        </w:rPr>
      </w:pPr>
      <w:r w:rsidRPr="00741BB7">
        <w:rPr>
          <w:rFonts w:ascii="Arial" w:hAnsi="Arial" w:cs="Arial"/>
          <w:sz w:val="26"/>
          <w:szCs w:val="26"/>
        </w:rPr>
        <w:t>Notre approche repose sur</w:t>
      </w:r>
      <w:r w:rsidR="00B318B2" w:rsidRPr="00741BB7">
        <w:rPr>
          <w:rFonts w:ascii="Arial" w:hAnsi="Arial" w:cs="Arial"/>
          <w:sz w:val="26"/>
          <w:szCs w:val="26"/>
          <w:lang w:val="fr-FR"/>
        </w:rPr>
        <w:t xml:space="preserve"> </w:t>
      </w:r>
      <w:r w:rsidR="00B318B2" w:rsidRPr="00741BB7">
        <w:rPr>
          <w:rFonts w:ascii="Arial" w:hAnsi="Arial" w:cs="Arial"/>
          <w:sz w:val="26"/>
          <w:szCs w:val="26"/>
        </w:rPr>
        <w:t>l’indépendance</w:t>
      </w:r>
      <w:r w:rsidR="00B318B2" w:rsidRPr="00741BB7">
        <w:rPr>
          <w:rFonts w:ascii="Arial" w:hAnsi="Arial" w:cs="Arial"/>
          <w:sz w:val="26"/>
          <w:szCs w:val="26"/>
          <w:lang w:val="fr-FR"/>
        </w:rPr>
        <w:t>,</w:t>
      </w:r>
      <w:r w:rsidRPr="00741BB7">
        <w:rPr>
          <w:rFonts w:ascii="Arial" w:hAnsi="Arial" w:cs="Arial"/>
          <w:sz w:val="26"/>
          <w:szCs w:val="26"/>
        </w:rPr>
        <w:t xml:space="preserve"> la rigueur professionnelle et l’innovation, avec pour objectif de fournir des solutions fiables, adaptées et à forte valeur ajoutée.</w:t>
      </w:r>
    </w:p>
    <w:p w:rsidR="00A825F0" w:rsidRPr="00741BB7" w:rsidRDefault="00A825F0" w:rsidP="00A825F0">
      <w:pPr>
        <w:pStyle w:val="isselectedend"/>
        <w:rPr>
          <w:rFonts w:ascii="Arial" w:hAnsi="Arial" w:cs="Arial"/>
          <w:sz w:val="26"/>
          <w:szCs w:val="26"/>
        </w:rPr>
      </w:pPr>
      <w:r w:rsidRPr="00741BB7">
        <w:rPr>
          <w:rStyle w:val="lev"/>
          <w:rFonts w:ascii="Arial" w:hAnsi="Arial" w:cs="Arial"/>
          <w:sz w:val="26"/>
          <w:szCs w:val="26"/>
        </w:rPr>
        <w:t>Nos valeurs fondamentales</w:t>
      </w:r>
      <w:r w:rsidRPr="00741BB7">
        <w:rPr>
          <w:rFonts w:ascii="Arial" w:hAnsi="Arial" w:cs="Arial"/>
          <w:sz w:val="26"/>
          <w:szCs w:val="26"/>
        </w:rPr>
        <w:t xml:space="preserve"> </w:t>
      </w:r>
    </w:p>
    <w:p w:rsidR="000664F3" w:rsidRPr="00741BB7" w:rsidRDefault="000664F3" w:rsidP="000664F3">
      <w:pPr>
        <w:pStyle w:val="Paragraphedeliste"/>
        <w:numPr>
          <w:ilvl w:val="0"/>
          <w:numId w:val="12"/>
        </w:numPr>
        <w:spacing w:before="100" w:beforeAutospacing="1" w:after="100" w:afterAutospacing="1" w:line="240" w:lineRule="auto"/>
        <w:rPr>
          <w:rFonts w:ascii="Arial" w:eastAsia="Times New Roman" w:hAnsi="Arial" w:cs="Arial"/>
          <w:sz w:val="26"/>
          <w:szCs w:val="26"/>
          <w:lang/>
        </w:rPr>
      </w:pPr>
      <w:r w:rsidRPr="00741BB7">
        <w:rPr>
          <w:rFonts w:ascii="Arial" w:eastAsia="Times New Roman" w:hAnsi="Arial" w:cs="Arial"/>
          <w:sz w:val="26"/>
          <w:szCs w:val="26"/>
          <w:lang/>
        </w:rPr>
        <w:t>Intégrité et indépendance professionnelle</w:t>
      </w:r>
    </w:p>
    <w:p w:rsidR="000664F3" w:rsidRPr="00741BB7" w:rsidRDefault="000664F3" w:rsidP="000664F3">
      <w:pPr>
        <w:pStyle w:val="Paragraphedeliste"/>
        <w:numPr>
          <w:ilvl w:val="0"/>
          <w:numId w:val="12"/>
        </w:numPr>
        <w:spacing w:before="100" w:beforeAutospacing="1" w:after="100" w:afterAutospacing="1" w:line="240" w:lineRule="auto"/>
        <w:rPr>
          <w:rFonts w:ascii="Arial" w:eastAsia="Times New Roman" w:hAnsi="Arial" w:cs="Arial"/>
          <w:sz w:val="26"/>
          <w:szCs w:val="26"/>
          <w:lang/>
        </w:rPr>
      </w:pPr>
      <w:r w:rsidRPr="00741BB7">
        <w:rPr>
          <w:rFonts w:ascii="Arial" w:eastAsia="Times New Roman" w:hAnsi="Arial" w:cs="Arial"/>
          <w:sz w:val="26"/>
          <w:szCs w:val="26"/>
          <w:lang/>
        </w:rPr>
        <w:t>Confidentialité</w:t>
      </w:r>
    </w:p>
    <w:p w:rsidR="00B318B2" w:rsidRPr="00741BB7" w:rsidRDefault="00B318B2" w:rsidP="00B318B2">
      <w:pPr>
        <w:pStyle w:val="Paragraphedeliste"/>
        <w:numPr>
          <w:ilvl w:val="0"/>
          <w:numId w:val="12"/>
        </w:numPr>
        <w:spacing w:before="100" w:beforeAutospacing="1" w:after="100" w:afterAutospacing="1" w:line="240" w:lineRule="auto"/>
        <w:rPr>
          <w:rFonts w:ascii="Arial" w:eastAsia="Times New Roman" w:hAnsi="Arial" w:cs="Arial"/>
          <w:sz w:val="26"/>
          <w:szCs w:val="26"/>
          <w:lang/>
        </w:rPr>
      </w:pPr>
      <w:r w:rsidRPr="00741BB7">
        <w:rPr>
          <w:rFonts w:ascii="Arial" w:eastAsia="Times New Roman" w:hAnsi="Arial" w:cs="Arial"/>
          <w:sz w:val="26"/>
          <w:szCs w:val="26"/>
          <w:lang/>
        </w:rPr>
        <w:t>Excellence technique</w:t>
      </w:r>
    </w:p>
    <w:p w:rsidR="000664F3" w:rsidRPr="00741BB7" w:rsidRDefault="000664F3" w:rsidP="000664F3">
      <w:pPr>
        <w:pStyle w:val="Paragraphedeliste"/>
        <w:numPr>
          <w:ilvl w:val="0"/>
          <w:numId w:val="12"/>
        </w:numPr>
        <w:spacing w:before="100" w:beforeAutospacing="1" w:after="100" w:afterAutospacing="1" w:line="240" w:lineRule="auto"/>
        <w:rPr>
          <w:rFonts w:ascii="Arial" w:eastAsia="Times New Roman" w:hAnsi="Arial" w:cs="Arial"/>
          <w:sz w:val="26"/>
          <w:szCs w:val="26"/>
          <w:lang/>
        </w:rPr>
      </w:pPr>
      <w:r w:rsidRPr="00741BB7">
        <w:rPr>
          <w:rFonts w:ascii="Arial" w:eastAsia="Times New Roman" w:hAnsi="Arial" w:cs="Arial"/>
          <w:sz w:val="26"/>
          <w:szCs w:val="26"/>
          <w:lang/>
        </w:rPr>
        <w:t>Engagement envers la satisfaction du client</w:t>
      </w:r>
    </w:p>
    <w:p w:rsidR="00A825F0" w:rsidRPr="00741BB7" w:rsidRDefault="002473D5" w:rsidP="005E794E">
      <w:pPr>
        <w:pStyle w:val="isselectedend"/>
        <w:jc w:val="both"/>
        <w:rPr>
          <w:rFonts w:ascii="Arial" w:hAnsi="Arial" w:cs="Arial"/>
          <w:sz w:val="26"/>
          <w:szCs w:val="26"/>
        </w:rPr>
      </w:pPr>
      <w:r w:rsidRPr="00741BB7">
        <w:rPr>
          <w:rFonts w:ascii="Arial" w:hAnsi="Arial" w:cs="Arial"/>
          <w:sz w:val="26"/>
          <w:szCs w:val="26"/>
          <w:lang w:val="fr-FR"/>
        </w:rPr>
        <w:t>Notre cabinet</w:t>
      </w:r>
      <w:r w:rsidR="00A825F0" w:rsidRPr="00741BB7">
        <w:rPr>
          <w:rFonts w:ascii="Arial" w:hAnsi="Arial" w:cs="Arial"/>
          <w:sz w:val="26"/>
          <w:szCs w:val="26"/>
        </w:rPr>
        <w:t xml:space="preserve"> intervient </w:t>
      </w:r>
      <w:r w:rsidR="00F62C29" w:rsidRPr="00741BB7">
        <w:rPr>
          <w:rFonts w:ascii="Arial" w:hAnsi="Arial" w:cs="Arial"/>
          <w:sz w:val="26"/>
          <w:szCs w:val="26"/>
          <w:lang w:val="fr-FR"/>
        </w:rPr>
        <w:t xml:space="preserve">dans le respect des normes et standards internationaux de la profession </w:t>
      </w:r>
      <w:r w:rsidR="00A825F0" w:rsidRPr="00741BB7">
        <w:rPr>
          <w:rFonts w:ascii="Arial" w:hAnsi="Arial" w:cs="Arial"/>
          <w:sz w:val="26"/>
          <w:szCs w:val="26"/>
        </w:rPr>
        <w:t xml:space="preserve">et met à la disposition de </w:t>
      </w:r>
      <w:r w:rsidR="00F62C29" w:rsidRPr="00741BB7">
        <w:rPr>
          <w:rFonts w:ascii="Arial" w:hAnsi="Arial" w:cs="Arial"/>
          <w:sz w:val="26"/>
          <w:szCs w:val="26"/>
          <w:lang w:val="fr-FR"/>
        </w:rPr>
        <w:t>nos</w:t>
      </w:r>
      <w:r w:rsidR="00A825F0" w:rsidRPr="00741BB7">
        <w:rPr>
          <w:rFonts w:ascii="Arial" w:hAnsi="Arial" w:cs="Arial"/>
          <w:sz w:val="26"/>
          <w:szCs w:val="26"/>
        </w:rPr>
        <w:t xml:space="preserve"> clients une équipe pluridisciplinaire qualifiée, dotée d’une solide expérience dans divers secteurs d’activité.</w:t>
      </w:r>
    </w:p>
    <w:p w:rsidR="005E794E" w:rsidRPr="00741BB7" w:rsidRDefault="005E794E" w:rsidP="005E794E">
      <w:pPr>
        <w:pStyle w:val="NormalWeb"/>
        <w:jc w:val="both"/>
        <w:rPr>
          <w:rFonts w:ascii="Arial" w:hAnsi="Arial" w:cs="Arial"/>
          <w:sz w:val="26"/>
          <w:szCs w:val="26"/>
        </w:rPr>
      </w:pPr>
      <w:r w:rsidRPr="00741BB7">
        <w:rPr>
          <w:rFonts w:ascii="Arial" w:hAnsi="Arial" w:cs="Arial"/>
          <w:sz w:val="26"/>
          <w:szCs w:val="26"/>
        </w:rPr>
        <w:t>Grâce à une organisation moderne et à des moyens techniques adaptés, nous garantissons des prestations efficaces, réalisées dans le respect des délais et des exigences de qualité.</w:t>
      </w:r>
    </w:p>
    <w:p w:rsidR="00390A43" w:rsidRPr="00741BB7" w:rsidRDefault="00A825F0" w:rsidP="009C5F1B">
      <w:pPr>
        <w:pStyle w:val="NormalWeb"/>
        <w:jc w:val="both"/>
        <w:rPr>
          <w:rStyle w:val="lev"/>
          <w:rFonts w:ascii="Arial" w:hAnsi="Arial" w:cs="Arial"/>
          <w:sz w:val="26"/>
          <w:szCs w:val="26"/>
        </w:rPr>
      </w:pPr>
      <w:r w:rsidRPr="00741BB7">
        <w:rPr>
          <w:rStyle w:val="lev"/>
          <w:rFonts w:ascii="Arial" w:hAnsi="Arial" w:cs="Arial"/>
          <w:sz w:val="26"/>
          <w:szCs w:val="26"/>
        </w:rPr>
        <w:lastRenderedPageBreak/>
        <w:t>AUDITIS INTERNATIONAL se positionne comme un partenaire stratégique de</w:t>
      </w:r>
      <w:r w:rsidR="009A2B40" w:rsidRPr="00741BB7">
        <w:rPr>
          <w:rStyle w:val="lev"/>
          <w:rFonts w:ascii="Arial" w:hAnsi="Arial" w:cs="Arial"/>
          <w:sz w:val="26"/>
          <w:szCs w:val="26"/>
          <w:lang w:val="fr-FR"/>
        </w:rPr>
        <w:t xml:space="preserve"> </w:t>
      </w:r>
      <w:r w:rsidRPr="00741BB7">
        <w:rPr>
          <w:rStyle w:val="lev"/>
          <w:rFonts w:ascii="Arial" w:hAnsi="Arial" w:cs="Arial"/>
          <w:sz w:val="26"/>
          <w:szCs w:val="26"/>
        </w:rPr>
        <w:t xml:space="preserve">confiance, </w:t>
      </w:r>
      <w:r w:rsidR="005E794E" w:rsidRPr="00741BB7">
        <w:rPr>
          <w:rStyle w:val="lev"/>
          <w:rFonts w:ascii="Arial" w:hAnsi="Arial" w:cs="Arial"/>
          <w:sz w:val="26"/>
          <w:szCs w:val="26"/>
        </w:rPr>
        <w:t>engagé à faire de l’audit et du conseil</w:t>
      </w:r>
      <w:r w:rsidR="00E277A5">
        <w:rPr>
          <w:rStyle w:val="lev"/>
          <w:rFonts w:ascii="Arial" w:hAnsi="Arial" w:cs="Arial"/>
          <w:sz w:val="26"/>
          <w:szCs w:val="26"/>
          <w:lang w:val="fr-FR"/>
        </w:rPr>
        <w:t>,</w:t>
      </w:r>
      <w:r w:rsidR="005E794E" w:rsidRPr="00741BB7">
        <w:rPr>
          <w:rStyle w:val="lev"/>
          <w:rFonts w:ascii="Arial" w:hAnsi="Arial" w:cs="Arial"/>
          <w:sz w:val="26"/>
          <w:szCs w:val="26"/>
        </w:rPr>
        <w:t xml:space="preserve"> des leviers de performance durable.</w:t>
      </w:r>
    </w:p>
    <w:p w:rsidR="00E277A5" w:rsidRPr="00E277A5" w:rsidRDefault="00E277A5" w:rsidP="00E277A5">
      <w:pPr>
        <w:pStyle w:val="NormalWeb"/>
        <w:jc w:val="both"/>
        <w:rPr>
          <w:rFonts w:ascii="Arial" w:hAnsi="Arial" w:cs="Arial"/>
          <w:b/>
          <w:bCs/>
          <w:sz w:val="26"/>
          <w:szCs w:val="26"/>
        </w:rPr>
      </w:pPr>
      <w:r w:rsidRPr="00E277A5">
        <w:rPr>
          <w:rFonts w:ascii="Arial" w:hAnsi="Arial" w:cs="Arial"/>
          <w:b/>
          <w:bCs/>
          <w:sz w:val="26"/>
          <w:szCs w:val="26"/>
        </w:rPr>
        <w:t>NOTRE VISION ET NOTRE MISSION</w:t>
      </w:r>
    </w:p>
    <w:p w:rsidR="00E277A5" w:rsidRPr="00E277A5" w:rsidRDefault="00E277A5" w:rsidP="00E277A5">
      <w:pPr>
        <w:pStyle w:val="NormalWeb"/>
        <w:jc w:val="both"/>
        <w:rPr>
          <w:rFonts w:ascii="Arial" w:hAnsi="Arial" w:cs="Arial"/>
          <w:b/>
          <w:bCs/>
          <w:sz w:val="26"/>
          <w:szCs w:val="26"/>
        </w:rPr>
      </w:pPr>
      <w:r w:rsidRPr="00E277A5">
        <w:rPr>
          <w:rFonts w:ascii="Arial" w:hAnsi="Arial" w:cs="Arial"/>
          <w:b/>
          <w:bCs/>
          <w:sz w:val="26"/>
          <w:szCs w:val="26"/>
        </w:rPr>
        <w:t>Vision</w:t>
      </w:r>
    </w:p>
    <w:p w:rsidR="00E277A5" w:rsidRPr="00741BB7" w:rsidRDefault="00E277A5" w:rsidP="00741BB7">
      <w:pPr>
        <w:pStyle w:val="NormalWeb"/>
        <w:jc w:val="both"/>
        <w:rPr>
          <w:rFonts w:ascii="Arial" w:hAnsi="Arial" w:cs="Arial"/>
          <w:sz w:val="26"/>
          <w:szCs w:val="26"/>
          <w:lang w:val="fr-FR"/>
        </w:rPr>
      </w:pPr>
      <w:r w:rsidRPr="00741BB7">
        <w:rPr>
          <w:rFonts w:ascii="Arial" w:hAnsi="Arial" w:cs="Arial"/>
          <w:sz w:val="26"/>
          <w:szCs w:val="26"/>
          <w:lang w:val="fr-FR"/>
        </w:rPr>
        <w:t>Devenir un cabinet de référence en audit et en conseil en Afrique de l’Ouest, reconnu pour l’excellence de ses prestations, son intégrité professionnelle et sa contribution à la performance durable des organisations.</w:t>
      </w:r>
    </w:p>
    <w:p w:rsidR="00E277A5" w:rsidRPr="00E277A5" w:rsidRDefault="00E277A5" w:rsidP="00E277A5">
      <w:pPr>
        <w:pStyle w:val="NormalWeb"/>
        <w:jc w:val="both"/>
        <w:rPr>
          <w:rFonts w:ascii="Arial" w:hAnsi="Arial" w:cs="Arial"/>
          <w:b/>
          <w:bCs/>
          <w:sz w:val="26"/>
          <w:szCs w:val="26"/>
        </w:rPr>
      </w:pPr>
      <w:r w:rsidRPr="00E277A5">
        <w:rPr>
          <w:rFonts w:ascii="Arial" w:hAnsi="Arial" w:cs="Arial"/>
          <w:b/>
          <w:bCs/>
          <w:sz w:val="26"/>
          <w:szCs w:val="26"/>
        </w:rPr>
        <w:t>Mission</w:t>
      </w:r>
    </w:p>
    <w:p w:rsidR="00E277A5" w:rsidRPr="00741BB7" w:rsidRDefault="00E277A5" w:rsidP="00741BB7">
      <w:pPr>
        <w:pStyle w:val="NormalWeb"/>
        <w:jc w:val="both"/>
        <w:rPr>
          <w:rFonts w:ascii="Arial" w:hAnsi="Arial" w:cs="Arial"/>
          <w:sz w:val="26"/>
          <w:szCs w:val="26"/>
          <w:lang w:val="fr-FR"/>
        </w:rPr>
      </w:pPr>
      <w:r w:rsidRPr="00741BB7">
        <w:rPr>
          <w:rFonts w:ascii="Arial" w:hAnsi="Arial" w:cs="Arial"/>
          <w:sz w:val="26"/>
          <w:szCs w:val="26"/>
          <w:lang w:val="fr-FR"/>
        </w:rPr>
        <w:t>Accompagner nos clients dans l’amélioration continue de leur performance, de leur gouvernance et de la fiabilité de leur information financière, en leur fournissant des services d’audit et de conseil à forte valeur ajoutée, conformes aux meilleures pratiques professionnelles.</w:t>
      </w:r>
    </w:p>
    <w:p w:rsidR="00E277A5" w:rsidRPr="00E277A5" w:rsidRDefault="00E277A5" w:rsidP="00E277A5">
      <w:pPr>
        <w:pStyle w:val="NormalWeb"/>
        <w:jc w:val="both"/>
        <w:rPr>
          <w:rFonts w:ascii="Arial" w:hAnsi="Arial" w:cs="Arial"/>
          <w:b/>
          <w:bCs/>
          <w:sz w:val="26"/>
          <w:szCs w:val="26"/>
        </w:rPr>
      </w:pPr>
      <w:r w:rsidRPr="00E277A5">
        <w:rPr>
          <w:rFonts w:ascii="Arial" w:hAnsi="Arial" w:cs="Arial"/>
          <w:b/>
          <w:bCs/>
          <w:sz w:val="26"/>
          <w:szCs w:val="26"/>
        </w:rPr>
        <w:t>NOS ENGAGEMENTS QUALITÉ</w:t>
      </w:r>
    </w:p>
    <w:p w:rsidR="00E277A5" w:rsidRPr="00741BB7" w:rsidRDefault="00E277A5" w:rsidP="00741BB7">
      <w:pPr>
        <w:pStyle w:val="NormalWeb"/>
        <w:jc w:val="both"/>
        <w:rPr>
          <w:rFonts w:ascii="Arial" w:hAnsi="Arial" w:cs="Arial"/>
          <w:sz w:val="26"/>
          <w:szCs w:val="26"/>
          <w:lang w:val="fr-FR"/>
        </w:rPr>
      </w:pPr>
      <w:r w:rsidRPr="00741BB7">
        <w:rPr>
          <w:rFonts w:ascii="Arial" w:hAnsi="Arial" w:cs="Arial"/>
          <w:sz w:val="26"/>
          <w:szCs w:val="26"/>
          <w:lang w:val="fr-FR"/>
        </w:rPr>
        <w:t>Chez AUDITIS INTERNATIONAL, la qualité constitue le fondement de chacune de nos interventions. Nous nous engageons à respecter les standards professionnels les plus exigeants afin de garantir des prestations fiables et pertinentes.</w:t>
      </w:r>
    </w:p>
    <w:p w:rsidR="00E277A5" w:rsidRPr="00741BB7" w:rsidRDefault="00E277A5" w:rsidP="00741BB7">
      <w:pPr>
        <w:pStyle w:val="NormalWeb"/>
        <w:jc w:val="both"/>
        <w:rPr>
          <w:rFonts w:ascii="Arial" w:hAnsi="Arial" w:cs="Arial"/>
          <w:sz w:val="26"/>
          <w:szCs w:val="26"/>
          <w:lang w:val="fr-FR"/>
        </w:rPr>
      </w:pPr>
      <w:r w:rsidRPr="00741BB7">
        <w:rPr>
          <w:rFonts w:ascii="Arial" w:hAnsi="Arial" w:cs="Arial"/>
          <w:sz w:val="26"/>
          <w:szCs w:val="26"/>
          <w:lang w:val="fr-FR"/>
        </w:rPr>
        <w:t>Nos engagements reposent sur :</w:t>
      </w:r>
    </w:p>
    <w:p w:rsidR="00E277A5" w:rsidRPr="00741BB7" w:rsidRDefault="00E277A5" w:rsidP="00741BB7">
      <w:pPr>
        <w:pStyle w:val="NormalWeb"/>
        <w:numPr>
          <w:ilvl w:val="0"/>
          <w:numId w:val="25"/>
        </w:numPr>
        <w:jc w:val="both"/>
        <w:rPr>
          <w:rFonts w:ascii="Arial" w:hAnsi="Arial" w:cs="Arial"/>
          <w:sz w:val="26"/>
          <w:szCs w:val="26"/>
          <w:lang w:val="fr-FR"/>
        </w:rPr>
      </w:pPr>
      <w:proofErr w:type="gramStart"/>
      <w:r w:rsidRPr="00741BB7">
        <w:rPr>
          <w:rFonts w:ascii="Arial" w:hAnsi="Arial" w:cs="Arial"/>
          <w:sz w:val="26"/>
          <w:szCs w:val="26"/>
          <w:lang w:val="fr-FR"/>
        </w:rPr>
        <w:t>le</w:t>
      </w:r>
      <w:proofErr w:type="gramEnd"/>
      <w:r w:rsidRPr="00741BB7">
        <w:rPr>
          <w:rFonts w:ascii="Arial" w:hAnsi="Arial" w:cs="Arial"/>
          <w:sz w:val="26"/>
          <w:szCs w:val="26"/>
          <w:lang w:val="fr-FR"/>
        </w:rPr>
        <w:t xml:space="preserve"> respect strict des normes professionnelles et de l’éthique</w:t>
      </w:r>
    </w:p>
    <w:p w:rsidR="00E277A5" w:rsidRPr="00741BB7" w:rsidRDefault="00E277A5" w:rsidP="00741BB7">
      <w:pPr>
        <w:pStyle w:val="NormalWeb"/>
        <w:numPr>
          <w:ilvl w:val="0"/>
          <w:numId w:val="25"/>
        </w:numPr>
        <w:jc w:val="both"/>
        <w:rPr>
          <w:rFonts w:ascii="Arial" w:hAnsi="Arial" w:cs="Arial"/>
          <w:sz w:val="26"/>
          <w:szCs w:val="26"/>
          <w:lang w:val="fr-FR"/>
        </w:rPr>
      </w:pPr>
      <w:proofErr w:type="gramStart"/>
      <w:r w:rsidRPr="00741BB7">
        <w:rPr>
          <w:rFonts w:ascii="Arial" w:hAnsi="Arial" w:cs="Arial"/>
          <w:sz w:val="26"/>
          <w:szCs w:val="26"/>
          <w:lang w:val="fr-FR"/>
        </w:rPr>
        <w:t>l’indépendance</w:t>
      </w:r>
      <w:proofErr w:type="gramEnd"/>
      <w:r w:rsidRPr="00741BB7">
        <w:rPr>
          <w:rFonts w:ascii="Arial" w:hAnsi="Arial" w:cs="Arial"/>
          <w:sz w:val="26"/>
          <w:szCs w:val="26"/>
          <w:lang w:val="fr-FR"/>
        </w:rPr>
        <w:t xml:space="preserve"> et l’objectivité dans nos missions</w:t>
      </w:r>
    </w:p>
    <w:p w:rsidR="00E277A5" w:rsidRPr="00741BB7" w:rsidRDefault="00E277A5" w:rsidP="00741BB7">
      <w:pPr>
        <w:pStyle w:val="NormalWeb"/>
        <w:numPr>
          <w:ilvl w:val="0"/>
          <w:numId w:val="25"/>
        </w:numPr>
        <w:jc w:val="both"/>
        <w:rPr>
          <w:rFonts w:ascii="Arial" w:hAnsi="Arial" w:cs="Arial"/>
          <w:sz w:val="26"/>
          <w:szCs w:val="26"/>
          <w:lang w:val="fr-FR"/>
        </w:rPr>
      </w:pPr>
      <w:proofErr w:type="gramStart"/>
      <w:r w:rsidRPr="00741BB7">
        <w:rPr>
          <w:rFonts w:ascii="Arial" w:hAnsi="Arial" w:cs="Arial"/>
          <w:sz w:val="26"/>
          <w:szCs w:val="26"/>
          <w:lang w:val="fr-FR"/>
        </w:rPr>
        <w:t>la</w:t>
      </w:r>
      <w:proofErr w:type="gramEnd"/>
      <w:r w:rsidRPr="00741BB7">
        <w:rPr>
          <w:rFonts w:ascii="Arial" w:hAnsi="Arial" w:cs="Arial"/>
          <w:sz w:val="26"/>
          <w:szCs w:val="26"/>
          <w:lang w:val="fr-FR"/>
        </w:rPr>
        <w:t xml:space="preserve"> confidentialité absolue des informations confiées</w:t>
      </w:r>
    </w:p>
    <w:p w:rsidR="00E277A5" w:rsidRPr="00741BB7" w:rsidRDefault="00E277A5" w:rsidP="00741BB7">
      <w:pPr>
        <w:pStyle w:val="NormalWeb"/>
        <w:numPr>
          <w:ilvl w:val="0"/>
          <w:numId w:val="25"/>
        </w:numPr>
        <w:jc w:val="both"/>
        <w:rPr>
          <w:rFonts w:ascii="Arial" w:hAnsi="Arial" w:cs="Arial"/>
          <w:sz w:val="26"/>
          <w:szCs w:val="26"/>
          <w:lang w:val="fr-FR"/>
        </w:rPr>
      </w:pPr>
      <w:proofErr w:type="gramStart"/>
      <w:r w:rsidRPr="00741BB7">
        <w:rPr>
          <w:rFonts w:ascii="Arial" w:hAnsi="Arial" w:cs="Arial"/>
          <w:sz w:val="26"/>
          <w:szCs w:val="26"/>
          <w:lang w:val="fr-FR"/>
        </w:rPr>
        <w:t>une</w:t>
      </w:r>
      <w:proofErr w:type="gramEnd"/>
      <w:r w:rsidRPr="00741BB7">
        <w:rPr>
          <w:rFonts w:ascii="Arial" w:hAnsi="Arial" w:cs="Arial"/>
          <w:sz w:val="26"/>
          <w:szCs w:val="26"/>
          <w:lang w:val="fr-FR"/>
        </w:rPr>
        <w:t xml:space="preserve"> méthodologie rigoureuse et structurée</w:t>
      </w:r>
    </w:p>
    <w:p w:rsidR="00E277A5" w:rsidRPr="00741BB7" w:rsidRDefault="00E277A5" w:rsidP="00741BB7">
      <w:pPr>
        <w:pStyle w:val="NormalWeb"/>
        <w:numPr>
          <w:ilvl w:val="0"/>
          <w:numId w:val="25"/>
        </w:numPr>
        <w:jc w:val="both"/>
        <w:rPr>
          <w:rFonts w:ascii="Arial" w:hAnsi="Arial" w:cs="Arial"/>
          <w:sz w:val="26"/>
          <w:szCs w:val="26"/>
          <w:lang w:val="fr-FR"/>
        </w:rPr>
      </w:pPr>
      <w:proofErr w:type="gramStart"/>
      <w:r w:rsidRPr="00741BB7">
        <w:rPr>
          <w:rFonts w:ascii="Arial" w:hAnsi="Arial" w:cs="Arial"/>
          <w:sz w:val="26"/>
          <w:szCs w:val="26"/>
          <w:lang w:val="fr-FR"/>
        </w:rPr>
        <w:t>la</w:t>
      </w:r>
      <w:proofErr w:type="gramEnd"/>
      <w:r w:rsidRPr="00741BB7">
        <w:rPr>
          <w:rFonts w:ascii="Arial" w:hAnsi="Arial" w:cs="Arial"/>
          <w:sz w:val="26"/>
          <w:szCs w:val="26"/>
          <w:lang w:val="fr-FR"/>
        </w:rPr>
        <w:t xml:space="preserve"> formation continue de nos équipes</w:t>
      </w:r>
    </w:p>
    <w:p w:rsidR="00E277A5" w:rsidRPr="00741BB7" w:rsidRDefault="00E277A5" w:rsidP="00741BB7">
      <w:pPr>
        <w:pStyle w:val="NormalWeb"/>
        <w:numPr>
          <w:ilvl w:val="0"/>
          <w:numId w:val="25"/>
        </w:numPr>
        <w:jc w:val="both"/>
        <w:rPr>
          <w:rFonts w:ascii="Arial" w:hAnsi="Arial" w:cs="Arial"/>
          <w:sz w:val="26"/>
          <w:szCs w:val="26"/>
          <w:lang w:val="fr-FR"/>
        </w:rPr>
      </w:pPr>
      <w:proofErr w:type="gramStart"/>
      <w:r w:rsidRPr="00741BB7">
        <w:rPr>
          <w:rFonts w:ascii="Arial" w:hAnsi="Arial" w:cs="Arial"/>
          <w:sz w:val="26"/>
          <w:szCs w:val="26"/>
          <w:lang w:val="fr-FR"/>
        </w:rPr>
        <w:t>le</w:t>
      </w:r>
      <w:proofErr w:type="gramEnd"/>
      <w:r w:rsidRPr="00741BB7">
        <w:rPr>
          <w:rFonts w:ascii="Arial" w:hAnsi="Arial" w:cs="Arial"/>
          <w:sz w:val="26"/>
          <w:szCs w:val="26"/>
          <w:lang w:val="fr-FR"/>
        </w:rPr>
        <w:t xml:space="preserve"> respect des délais convenus</w:t>
      </w:r>
    </w:p>
    <w:p w:rsidR="00E277A5" w:rsidRPr="00741BB7" w:rsidRDefault="00E277A5" w:rsidP="00741BB7">
      <w:pPr>
        <w:pStyle w:val="NormalWeb"/>
        <w:numPr>
          <w:ilvl w:val="0"/>
          <w:numId w:val="25"/>
        </w:numPr>
        <w:jc w:val="both"/>
        <w:rPr>
          <w:rFonts w:ascii="Arial" w:hAnsi="Arial" w:cs="Arial"/>
          <w:sz w:val="26"/>
          <w:szCs w:val="26"/>
          <w:lang w:val="fr-FR"/>
        </w:rPr>
      </w:pPr>
      <w:proofErr w:type="gramStart"/>
      <w:r w:rsidRPr="00741BB7">
        <w:rPr>
          <w:rFonts w:ascii="Arial" w:hAnsi="Arial" w:cs="Arial"/>
          <w:sz w:val="26"/>
          <w:szCs w:val="26"/>
          <w:lang w:val="fr-FR"/>
        </w:rPr>
        <w:t>une</w:t>
      </w:r>
      <w:proofErr w:type="gramEnd"/>
      <w:r w:rsidRPr="00741BB7">
        <w:rPr>
          <w:rFonts w:ascii="Arial" w:hAnsi="Arial" w:cs="Arial"/>
          <w:sz w:val="26"/>
          <w:szCs w:val="26"/>
          <w:lang w:val="fr-FR"/>
        </w:rPr>
        <w:t xml:space="preserve"> communication claire et transparente avec nos clients</w:t>
      </w:r>
    </w:p>
    <w:p w:rsidR="00E277A5" w:rsidRPr="00741BB7" w:rsidRDefault="00E277A5" w:rsidP="00741BB7">
      <w:pPr>
        <w:pStyle w:val="NormalWeb"/>
        <w:numPr>
          <w:ilvl w:val="0"/>
          <w:numId w:val="25"/>
        </w:numPr>
        <w:jc w:val="both"/>
        <w:rPr>
          <w:rFonts w:ascii="Arial" w:hAnsi="Arial" w:cs="Arial"/>
          <w:sz w:val="26"/>
          <w:szCs w:val="26"/>
          <w:lang w:val="fr-FR"/>
        </w:rPr>
      </w:pPr>
      <w:r w:rsidRPr="00741BB7">
        <w:rPr>
          <w:rFonts w:ascii="Arial" w:hAnsi="Arial" w:cs="Arial"/>
          <w:sz w:val="26"/>
          <w:szCs w:val="26"/>
          <w:lang w:val="fr-FR"/>
        </w:rPr>
        <w:t>L’amélioration continue de nos pratiques</w:t>
      </w:r>
    </w:p>
    <w:p w:rsidR="00E277A5" w:rsidRPr="00741BB7" w:rsidRDefault="00E277A5" w:rsidP="00741BB7">
      <w:pPr>
        <w:pStyle w:val="NormalWeb"/>
        <w:jc w:val="both"/>
        <w:rPr>
          <w:rFonts w:ascii="Arial" w:hAnsi="Arial" w:cs="Arial"/>
          <w:sz w:val="26"/>
          <w:szCs w:val="26"/>
          <w:lang w:val="fr-FR"/>
        </w:rPr>
      </w:pPr>
      <w:r w:rsidRPr="00741BB7">
        <w:rPr>
          <w:rFonts w:ascii="Arial" w:hAnsi="Arial" w:cs="Arial"/>
          <w:sz w:val="26"/>
          <w:szCs w:val="26"/>
          <w:lang w:val="fr-FR"/>
        </w:rPr>
        <w:t>Ces engagements traduisent notre volonté d’offrir à nos clients un accompagnement professionnel fondé sur l’excellence et la confiance.</w:t>
      </w:r>
    </w:p>
    <w:p w:rsidR="00390A43" w:rsidRPr="00741BB7" w:rsidRDefault="00390A43" w:rsidP="00390A43">
      <w:pPr>
        <w:pStyle w:val="NormalWeb"/>
        <w:rPr>
          <w:rFonts w:ascii="Arial" w:hAnsi="Arial" w:cs="Arial"/>
          <w:sz w:val="26"/>
          <w:szCs w:val="26"/>
        </w:rPr>
      </w:pPr>
      <w:r w:rsidRPr="00741BB7">
        <w:rPr>
          <w:rStyle w:val="lev"/>
          <w:rFonts w:ascii="Arial" w:hAnsi="Arial" w:cs="Arial"/>
          <w:sz w:val="26"/>
          <w:szCs w:val="26"/>
        </w:rPr>
        <w:lastRenderedPageBreak/>
        <w:t>NOS DOMAINES D’EXPERTISE</w:t>
      </w:r>
    </w:p>
    <w:p w:rsidR="00390A43" w:rsidRPr="00741BB7" w:rsidRDefault="00390A43" w:rsidP="002E0FC2">
      <w:pPr>
        <w:pStyle w:val="NormalWeb"/>
        <w:jc w:val="both"/>
        <w:rPr>
          <w:rFonts w:ascii="Arial" w:hAnsi="Arial" w:cs="Arial"/>
          <w:sz w:val="26"/>
          <w:szCs w:val="26"/>
        </w:rPr>
      </w:pPr>
      <w:r w:rsidRPr="00741BB7">
        <w:rPr>
          <w:rFonts w:ascii="Arial" w:hAnsi="Arial" w:cs="Arial"/>
          <w:sz w:val="26"/>
          <w:szCs w:val="26"/>
        </w:rPr>
        <w:t>AUDITIS INTERNATIONAL propose une offre complète de services d’audit, d’expertise comptable et de conseil, adaptée aux besoins des entreprises</w:t>
      </w:r>
      <w:r w:rsidR="00DB088E" w:rsidRPr="00741BB7">
        <w:rPr>
          <w:rFonts w:ascii="Arial" w:hAnsi="Arial" w:cs="Arial"/>
          <w:sz w:val="26"/>
          <w:szCs w:val="26"/>
          <w:lang w:val="fr-FR"/>
        </w:rPr>
        <w:t xml:space="preserve"> privées</w:t>
      </w:r>
      <w:r w:rsidRPr="00741BB7">
        <w:rPr>
          <w:rFonts w:ascii="Arial" w:hAnsi="Arial" w:cs="Arial"/>
          <w:sz w:val="26"/>
          <w:szCs w:val="26"/>
        </w:rPr>
        <w:t xml:space="preserve">, </w:t>
      </w:r>
      <w:r w:rsidR="00DB088E" w:rsidRPr="00741BB7">
        <w:rPr>
          <w:rFonts w:ascii="Arial" w:hAnsi="Arial" w:cs="Arial"/>
          <w:sz w:val="26"/>
          <w:szCs w:val="26"/>
          <w:lang w:val="fr-FR"/>
        </w:rPr>
        <w:t>publiques</w:t>
      </w:r>
      <w:r w:rsidRPr="00741BB7">
        <w:rPr>
          <w:rFonts w:ascii="Arial" w:hAnsi="Arial" w:cs="Arial"/>
          <w:sz w:val="26"/>
          <w:szCs w:val="26"/>
        </w:rPr>
        <w:t xml:space="preserve"> et des organisations de développement.</w:t>
      </w:r>
    </w:p>
    <w:p w:rsidR="00DB088E" w:rsidRPr="00741BB7" w:rsidRDefault="00DB088E" w:rsidP="00DB088E">
      <w:pPr>
        <w:pStyle w:val="NormalWeb"/>
        <w:rPr>
          <w:rFonts w:ascii="Arial" w:hAnsi="Arial" w:cs="Arial"/>
          <w:sz w:val="26"/>
          <w:szCs w:val="26"/>
        </w:rPr>
      </w:pPr>
      <w:r w:rsidRPr="00741BB7">
        <w:rPr>
          <w:rStyle w:val="lev"/>
          <w:rFonts w:ascii="Arial" w:hAnsi="Arial" w:cs="Arial"/>
          <w:sz w:val="26"/>
          <w:szCs w:val="26"/>
        </w:rPr>
        <w:t>Expertise comptable et assistance fiscale</w:t>
      </w:r>
    </w:p>
    <w:p w:rsidR="004A70EE" w:rsidRDefault="00DB088E" w:rsidP="004A70EE">
      <w:pPr>
        <w:pStyle w:val="NormalWeb"/>
        <w:jc w:val="both"/>
        <w:rPr>
          <w:rFonts w:ascii="Arial" w:hAnsi="Arial" w:cs="Arial"/>
          <w:sz w:val="26"/>
          <w:szCs w:val="26"/>
        </w:rPr>
      </w:pPr>
      <w:r w:rsidRPr="00741BB7">
        <w:rPr>
          <w:rFonts w:ascii="Arial" w:hAnsi="Arial" w:cs="Arial"/>
          <w:sz w:val="26"/>
          <w:szCs w:val="26"/>
        </w:rPr>
        <w:t>Nous accompagnons nos clients dans l’organisation et la tenue de leur comptabilité, l’élaboration des états financiers ainsi que le respect de leurs obligations fiscales et réglementaires, afin de garantir une information financière fiable et conforme aux normes en vigueur.</w:t>
      </w:r>
    </w:p>
    <w:p w:rsidR="004A70EE" w:rsidRPr="00741BB7" w:rsidRDefault="004A70EE" w:rsidP="00741BB7">
      <w:pPr>
        <w:pStyle w:val="NormalWeb"/>
        <w:jc w:val="both"/>
        <w:rPr>
          <w:rFonts w:ascii="Arial" w:hAnsi="Arial" w:cs="Arial"/>
          <w:sz w:val="26"/>
          <w:szCs w:val="26"/>
        </w:rPr>
      </w:pPr>
      <w:r w:rsidRPr="00741BB7">
        <w:rPr>
          <w:rFonts w:ascii="Arial" w:hAnsi="Arial" w:cs="Arial"/>
          <w:sz w:val="26"/>
          <w:szCs w:val="26"/>
        </w:rPr>
        <w:t>Nous accompagnons en particulier les ONG et projets de développement dans</w:t>
      </w:r>
      <w:r w:rsidRPr="00741BB7">
        <w:rPr>
          <w:rFonts w:ascii="Arial" w:hAnsi="Arial" w:cs="Arial"/>
          <w:sz w:val="26"/>
          <w:szCs w:val="26"/>
        </w:rPr>
        <w:t xml:space="preserve"> la mise en œuvre du Système Comptable des Entités à But Non Lucratif (SYCEBNL). </w:t>
      </w:r>
    </w:p>
    <w:p w:rsidR="009C5F1B" w:rsidRPr="00741BB7" w:rsidRDefault="00390A43" w:rsidP="009C5F1B">
      <w:pPr>
        <w:pStyle w:val="NormalWeb"/>
        <w:rPr>
          <w:rStyle w:val="lev"/>
          <w:rFonts w:ascii="Arial" w:hAnsi="Arial" w:cs="Arial"/>
          <w:sz w:val="26"/>
          <w:szCs w:val="26"/>
        </w:rPr>
      </w:pPr>
      <w:r w:rsidRPr="00741BB7">
        <w:rPr>
          <w:rStyle w:val="lev"/>
          <w:rFonts w:ascii="Arial" w:hAnsi="Arial" w:cs="Arial"/>
          <w:sz w:val="26"/>
          <w:szCs w:val="26"/>
        </w:rPr>
        <w:t xml:space="preserve">Audit </w:t>
      </w:r>
      <w:r w:rsidR="00DB088E" w:rsidRPr="00741BB7">
        <w:rPr>
          <w:rStyle w:val="lev"/>
          <w:rFonts w:ascii="Arial" w:hAnsi="Arial" w:cs="Arial"/>
          <w:sz w:val="26"/>
          <w:szCs w:val="26"/>
          <w:lang w:val="fr-FR"/>
        </w:rPr>
        <w:t>financier et commissariat aux comptes</w:t>
      </w:r>
    </w:p>
    <w:p w:rsidR="00DB088E" w:rsidRPr="00741BB7" w:rsidRDefault="00DB088E" w:rsidP="00DB088E">
      <w:pPr>
        <w:pStyle w:val="NormalWeb"/>
        <w:jc w:val="both"/>
        <w:rPr>
          <w:rFonts w:ascii="Arial" w:hAnsi="Arial" w:cs="Arial"/>
          <w:sz w:val="26"/>
          <w:szCs w:val="26"/>
        </w:rPr>
      </w:pPr>
      <w:r w:rsidRPr="00741BB7">
        <w:rPr>
          <w:rFonts w:ascii="Arial" w:hAnsi="Arial" w:cs="Arial"/>
          <w:sz w:val="26"/>
          <w:szCs w:val="26"/>
        </w:rPr>
        <w:t xml:space="preserve">L’audit </w:t>
      </w:r>
      <w:r w:rsidRPr="00741BB7">
        <w:rPr>
          <w:rFonts w:ascii="Arial" w:hAnsi="Arial" w:cs="Arial"/>
          <w:sz w:val="26"/>
          <w:szCs w:val="26"/>
          <w:lang w:val="fr-FR"/>
        </w:rPr>
        <w:t>financier</w:t>
      </w:r>
      <w:r w:rsidRPr="00741BB7">
        <w:rPr>
          <w:rFonts w:ascii="Arial" w:hAnsi="Arial" w:cs="Arial"/>
          <w:sz w:val="26"/>
          <w:szCs w:val="26"/>
        </w:rPr>
        <w:t xml:space="preserve"> est une mission réalisée à l’initiative du client, indépendamment de toute obligation légale. Il s’adresse aux entreprises, aux ONG, aux associations ainsi qu’aux projets de développement. Cette intervention peut porter sur l’examen des états financiers annuels ou intermédiaires, ainsi que sur l’évaluation d’informations financières ou non financières, en vue de renforcer la fiabilité des données et la qualité de la gestion.</w:t>
      </w:r>
    </w:p>
    <w:p w:rsidR="00F42F10" w:rsidRPr="00741BB7" w:rsidRDefault="00390A43" w:rsidP="009C5F1B">
      <w:pPr>
        <w:pStyle w:val="NormalWeb"/>
        <w:jc w:val="both"/>
        <w:rPr>
          <w:rFonts w:ascii="Arial" w:hAnsi="Arial" w:cs="Arial"/>
          <w:sz w:val="26"/>
          <w:szCs w:val="26"/>
        </w:rPr>
      </w:pPr>
      <w:r w:rsidRPr="00741BB7">
        <w:rPr>
          <w:rFonts w:ascii="Arial" w:hAnsi="Arial" w:cs="Arial"/>
          <w:sz w:val="26"/>
          <w:szCs w:val="26"/>
        </w:rPr>
        <w:t>Nous réalisons</w:t>
      </w:r>
      <w:r w:rsidR="00DB088E" w:rsidRPr="00741BB7">
        <w:rPr>
          <w:rFonts w:ascii="Arial" w:hAnsi="Arial" w:cs="Arial"/>
          <w:sz w:val="26"/>
          <w:szCs w:val="26"/>
          <w:lang w:val="fr-FR"/>
        </w:rPr>
        <w:t xml:space="preserve"> également</w:t>
      </w:r>
      <w:r w:rsidRPr="00741BB7">
        <w:rPr>
          <w:rFonts w:ascii="Arial" w:hAnsi="Arial" w:cs="Arial"/>
          <w:sz w:val="26"/>
          <w:szCs w:val="26"/>
        </w:rPr>
        <w:t xml:space="preserve"> des missions de certification des comptes</w:t>
      </w:r>
      <w:r w:rsidR="00DB088E" w:rsidRPr="00741BB7">
        <w:rPr>
          <w:rFonts w:ascii="Arial" w:hAnsi="Arial" w:cs="Arial"/>
          <w:sz w:val="26"/>
          <w:szCs w:val="26"/>
          <w:lang w:val="fr-FR"/>
        </w:rPr>
        <w:t xml:space="preserve"> (ou commissariat aux comptes)</w:t>
      </w:r>
      <w:r w:rsidRPr="00741BB7">
        <w:rPr>
          <w:rFonts w:ascii="Arial" w:hAnsi="Arial" w:cs="Arial"/>
          <w:sz w:val="26"/>
          <w:szCs w:val="26"/>
        </w:rPr>
        <w:t xml:space="preserve"> conformément aux normes OHADA et aux standards internationaux</w:t>
      </w:r>
      <w:r w:rsidR="00E81610" w:rsidRPr="00741BB7">
        <w:rPr>
          <w:rFonts w:ascii="Arial" w:hAnsi="Arial" w:cs="Arial"/>
          <w:sz w:val="26"/>
          <w:szCs w:val="26"/>
        </w:rPr>
        <w:t> </w:t>
      </w:r>
      <w:r w:rsidR="00E81610" w:rsidRPr="00741BB7">
        <w:rPr>
          <w:rFonts w:ascii="Arial" w:hAnsi="Arial" w:cs="Arial"/>
          <w:sz w:val="26"/>
          <w:szCs w:val="26"/>
          <w:lang w:val="fr-FR"/>
        </w:rPr>
        <w:t>:</w:t>
      </w:r>
    </w:p>
    <w:p w:rsidR="00E81610" w:rsidRPr="00741BB7" w:rsidRDefault="00F07912" w:rsidP="009C5F1B">
      <w:pPr>
        <w:pStyle w:val="NormalWeb"/>
        <w:numPr>
          <w:ilvl w:val="0"/>
          <w:numId w:val="4"/>
        </w:numPr>
        <w:jc w:val="both"/>
        <w:rPr>
          <w:rFonts w:ascii="Arial" w:hAnsi="Arial" w:cs="Arial"/>
          <w:sz w:val="26"/>
          <w:szCs w:val="26"/>
          <w:lang w:val="fr-FR"/>
        </w:rPr>
      </w:pPr>
      <w:r w:rsidRPr="00741BB7">
        <w:rPr>
          <w:rFonts w:ascii="Arial" w:hAnsi="Arial" w:cs="Arial"/>
          <w:sz w:val="26"/>
          <w:szCs w:val="26"/>
          <w:lang w:val="fr-FR"/>
        </w:rPr>
        <w:t xml:space="preserve">Commissariat aux </w:t>
      </w:r>
      <w:r w:rsidR="00E81610" w:rsidRPr="00741BB7">
        <w:rPr>
          <w:rFonts w:ascii="Arial" w:hAnsi="Arial" w:cs="Arial"/>
          <w:sz w:val="26"/>
          <w:szCs w:val="26"/>
          <w:lang w:val="fr-FR"/>
        </w:rPr>
        <w:t>Comptes</w:t>
      </w:r>
    </w:p>
    <w:p w:rsidR="00F07912" w:rsidRPr="00741BB7" w:rsidRDefault="00E81610" w:rsidP="009C5F1B">
      <w:pPr>
        <w:pStyle w:val="NormalWeb"/>
        <w:numPr>
          <w:ilvl w:val="0"/>
          <w:numId w:val="4"/>
        </w:numPr>
        <w:jc w:val="both"/>
        <w:rPr>
          <w:rFonts w:ascii="Arial" w:hAnsi="Arial" w:cs="Arial"/>
          <w:sz w:val="26"/>
          <w:szCs w:val="26"/>
          <w:lang w:val="fr-FR"/>
        </w:rPr>
      </w:pPr>
      <w:r w:rsidRPr="00741BB7">
        <w:rPr>
          <w:rFonts w:ascii="Arial" w:hAnsi="Arial" w:cs="Arial"/>
          <w:sz w:val="26"/>
          <w:szCs w:val="26"/>
          <w:lang w:val="fr-FR"/>
        </w:rPr>
        <w:t xml:space="preserve">Commissariat aux </w:t>
      </w:r>
      <w:r w:rsidR="00F07912" w:rsidRPr="00741BB7">
        <w:rPr>
          <w:rFonts w:ascii="Arial" w:hAnsi="Arial" w:cs="Arial"/>
          <w:sz w:val="26"/>
          <w:szCs w:val="26"/>
          <w:lang w:val="fr-FR"/>
        </w:rPr>
        <w:t>apports et à la fusion ;</w:t>
      </w:r>
    </w:p>
    <w:p w:rsidR="00F07912" w:rsidRPr="00741BB7" w:rsidRDefault="00E81610" w:rsidP="009C5F1B">
      <w:pPr>
        <w:pStyle w:val="NormalWeb"/>
        <w:numPr>
          <w:ilvl w:val="0"/>
          <w:numId w:val="4"/>
        </w:numPr>
        <w:jc w:val="both"/>
        <w:rPr>
          <w:rFonts w:ascii="Arial" w:hAnsi="Arial" w:cs="Arial"/>
          <w:sz w:val="26"/>
          <w:szCs w:val="26"/>
          <w:lang w:val="fr-FR"/>
        </w:rPr>
      </w:pPr>
      <w:r w:rsidRPr="00741BB7">
        <w:rPr>
          <w:rFonts w:ascii="Arial" w:hAnsi="Arial" w:cs="Arial"/>
          <w:sz w:val="26"/>
          <w:szCs w:val="26"/>
          <w:lang w:val="fr-FR"/>
        </w:rPr>
        <w:t>A</w:t>
      </w:r>
      <w:r w:rsidR="00F07912" w:rsidRPr="00741BB7">
        <w:rPr>
          <w:rFonts w:ascii="Arial" w:hAnsi="Arial" w:cs="Arial"/>
          <w:sz w:val="26"/>
          <w:szCs w:val="26"/>
          <w:lang w:val="fr-FR"/>
        </w:rPr>
        <w:t>ugmentation et réduction de capital ;</w:t>
      </w:r>
    </w:p>
    <w:p w:rsidR="00F07912" w:rsidRPr="00741BB7" w:rsidRDefault="00F07912" w:rsidP="009C5F1B">
      <w:pPr>
        <w:pStyle w:val="NormalWeb"/>
        <w:numPr>
          <w:ilvl w:val="0"/>
          <w:numId w:val="4"/>
        </w:numPr>
        <w:jc w:val="both"/>
        <w:rPr>
          <w:rFonts w:ascii="Arial" w:hAnsi="Arial" w:cs="Arial"/>
          <w:sz w:val="26"/>
          <w:szCs w:val="26"/>
          <w:lang w:val="fr-FR"/>
        </w:rPr>
      </w:pPr>
      <w:r w:rsidRPr="00741BB7">
        <w:rPr>
          <w:rFonts w:ascii="Arial" w:hAnsi="Arial" w:cs="Arial"/>
          <w:sz w:val="26"/>
          <w:szCs w:val="26"/>
          <w:lang w:val="fr-FR"/>
        </w:rPr>
        <w:t>Mission d’examen limité ;</w:t>
      </w:r>
    </w:p>
    <w:p w:rsidR="00F07912" w:rsidRPr="00741BB7" w:rsidRDefault="00F07912" w:rsidP="009C5F1B">
      <w:pPr>
        <w:pStyle w:val="NormalWeb"/>
        <w:numPr>
          <w:ilvl w:val="0"/>
          <w:numId w:val="4"/>
        </w:numPr>
        <w:jc w:val="both"/>
        <w:rPr>
          <w:rFonts w:ascii="Arial" w:hAnsi="Arial" w:cs="Arial"/>
          <w:sz w:val="26"/>
          <w:szCs w:val="26"/>
          <w:lang w:val="fr-FR"/>
        </w:rPr>
      </w:pPr>
      <w:r w:rsidRPr="00741BB7">
        <w:rPr>
          <w:rFonts w:ascii="Arial" w:hAnsi="Arial" w:cs="Arial"/>
          <w:sz w:val="26"/>
          <w:szCs w:val="26"/>
          <w:lang w:val="fr-FR"/>
        </w:rPr>
        <w:t>Attestations portant sur des informations financières et non financières.</w:t>
      </w:r>
    </w:p>
    <w:p w:rsidR="00390A43" w:rsidRPr="00741BB7" w:rsidRDefault="00390A43" w:rsidP="009C5F1B">
      <w:pPr>
        <w:pStyle w:val="NormalWeb"/>
        <w:jc w:val="both"/>
        <w:rPr>
          <w:rFonts w:ascii="Arial" w:hAnsi="Arial" w:cs="Arial"/>
          <w:b/>
          <w:bCs/>
          <w:sz w:val="26"/>
          <w:szCs w:val="26"/>
        </w:rPr>
      </w:pPr>
      <w:r w:rsidRPr="00741BB7">
        <w:rPr>
          <w:rFonts w:ascii="Arial" w:hAnsi="Arial" w:cs="Arial"/>
          <w:sz w:val="26"/>
          <w:szCs w:val="26"/>
        </w:rPr>
        <w:t>Nos interventions visent à renforcer la transparence financière et la crédibilité de l’information comptable.</w:t>
      </w:r>
    </w:p>
    <w:p w:rsidR="002E0FC2" w:rsidRPr="00741BB7" w:rsidRDefault="00E81610" w:rsidP="00390A43">
      <w:pPr>
        <w:pStyle w:val="NormalWeb"/>
        <w:rPr>
          <w:rFonts w:ascii="Arial" w:hAnsi="Arial" w:cs="Arial"/>
          <w:sz w:val="26"/>
          <w:szCs w:val="26"/>
        </w:rPr>
      </w:pPr>
      <w:r w:rsidRPr="00741BB7">
        <w:rPr>
          <w:rStyle w:val="lev"/>
          <w:rFonts w:ascii="Arial" w:hAnsi="Arial" w:cs="Arial"/>
          <w:sz w:val="26"/>
          <w:szCs w:val="26"/>
          <w:lang w:val="fr-FR"/>
        </w:rPr>
        <w:lastRenderedPageBreak/>
        <w:t xml:space="preserve">Expertise financière </w:t>
      </w:r>
    </w:p>
    <w:p w:rsidR="00F00C02" w:rsidRPr="00741BB7" w:rsidRDefault="00E81610" w:rsidP="00F00C02">
      <w:pPr>
        <w:pStyle w:val="NormalWeb"/>
        <w:jc w:val="both"/>
        <w:rPr>
          <w:rFonts w:ascii="Arial" w:hAnsi="Arial" w:cs="Arial"/>
          <w:sz w:val="26"/>
          <w:szCs w:val="26"/>
        </w:rPr>
      </w:pPr>
      <w:r w:rsidRPr="00741BB7">
        <w:rPr>
          <w:rFonts w:ascii="Arial" w:hAnsi="Arial" w:cs="Arial"/>
          <w:sz w:val="26"/>
          <w:szCs w:val="26"/>
          <w:lang w:val="fr-FR"/>
        </w:rPr>
        <w:t xml:space="preserve">Nous accompagnons nos clients dans des services d’analyse financière, de gestion financière, de gestion de portefeuille, d’évaluation d’actions d’entreprises et d’évaluation/élaboration de </w:t>
      </w:r>
      <w:r w:rsidR="004A70EE" w:rsidRPr="00741BB7">
        <w:rPr>
          <w:rFonts w:ascii="Arial" w:hAnsi="Arial" w:cs="Arial"/>
          <w:sz w:val="26"/>
          <w:szCs w:val="26"/>
          <w:lang w:val="fr-FR"/>
        </w:rPr>
        <w:t>modèle</w:t>
      </w:r>
      <w:r w:rsidRPr="00741BB7">
        <w:rPr>
          <w:rFonts w:ascii="Arial" w:hAnsi="Arial" w:cs="Arial"/>
          <w:sz w:val="26"/>
          <w:szCs w:val="26"/>
          <w:lang w:val="fr-FR"/>
        </w:rPr>
        <w:t xml:space="preserve"> financier. </w:t>
      </w:r>
      <w:r w:rsidR="00F00C02" w:rsidRPr="00741BB7">
        <w:rPr>
          <w:rFonts w:ascii="Arial" w:hAnsi="Arial" w:cs="Arial"/>
          <w:sz w:val="26"/>
          <w:szCs w:val="26"/>
        </w:rPr>
        <w:t xml:space="preserve"> </w:t>
      </w:r>
    </w:p>
    <w:p w:rsidR="002E0FC2" w:rsidRPr="00741BB7" w:rsidRDefault="00390A43" w:rsidP="00390A43">
      <w:pPr>
        <w:pStyle w:val="NormalWeb"/>
        <w:rPr>
          <w:rStyle w:val="lev"/>
          <w:rFonts w:ascii="Arial" w:hAnsi="Arial" w:cs="Arial"/>
          <w:sz w:val="26"/>
          <w:szCs w:val="26"/>
          <w:lang w:val="fr-FR"/>
        </w:rPr>
      </w:pPr>
      <w:r w:rsidRPr="00741BB7">
        <w:rPr>
          <w:rStyle w:val="lev"/>
          <w:rFonts w:ascii="Arial" w:hAnsi="Arial" w:cs="Arial"/>
          <w:sz w:val="26"/>
          <w:szCs w:val="26"/>
          <w:lang w:val="fr-FR"/>
        </w:rPr>
        <w:t>Audit de</w:t>
      </w:r>
      <w:r w:rsidR="004A70EE" w:rsidRPr="00741BB7">
        <w:rPr>
          <w:rStyle w:val="lev"/>
          <w:rFonts w:ascii="Arial" w:hAnsi="Arial" w:cs="Arial"/>
          <w:sz w:val="26"/>
          <w:szCs w:val="26"/>
          <w:lang w:val="fr-FR"/>
        </w:rPr>
        <w:t xml:space="preserve"> gestion </w:t>
      </w:r>
    </w:p>
    <w:p w:rsidR="008E4116" w:rsidRPr="00741BB7" w:rsidRDefault="008E4116" w:rsidP="00741BB7">
      <w:pPr>
        <w:pStyle w:val="NormalWeb"/>
        <w:jc w:val="both"/>
        <w:rPr>
          <w:rFonts w:ascii="Arial" w:hAnsi="Arial" w:cs="Arial"/>
          <w:sz w:val="26"/>
          <w:szCs w:val="26"/>
          <w:lang w:val="fr-FR"/>
        </w:rPr>
      </w:pPr>
      <w:r w:rsidRPr="00741BB7">
        <w:rPr>
          <w:rFonts w:ascii="Arial" w:hAnsi="Arial" w:cs="Arial"/>
          <w:sz w:val="26"/>
          <w:szCs w:val="26"/>
          <w:lang w:val="fr-FR"/>
        </w:rPr>
        <w:t xml:space="preserve">Les fraudes constituent aujourd’hui un risque majeur pour les organisations, pouvant entraîner des pertes financières significatives, </w:t>
      </w:r>
      <w:r w:rsidR="002613B0" w:rsidRPr="00741BB7">
        <w:rPr>
          <w:rFonts w:ascii="Arial" w:hAnsi="Arial" w:cs="Arial"/>
          <w:sz w:val="26"/>
          <w:szCs w:val="26"/>
          <w:lang w:val="fr-FR"/>
        </w:rPr>
        <w:t xml:space="preserve">susceptible de </w:t>
      </w:r>
      <w:r w:rsidRPr="00741BB7">
        <w:rPr>
          <w:rFonts w:ascii="Arial" w:hAnsi="Arial" w:cs="Arial"/>
          <w:sz w:val="26"/>
          <w:szCs w:val="26"/>
          <w:lang w:val="fr-FR"/>
        </w:rPr>
        <w:t>compromettre la continuité des activités et nuire à leur réputation.</w:t>
      </w:r>
    </w:p>
    <w:p w:rsidR="0053701C" w:rsidRPr="00741BB7" w:rsidRDefault="002613B0" w:rsidP="000E4031">
      <w:pPr>
        <w:pStyle w:val="NormalWeb"/>
        <w:jc w:val="both"/>
        <w:rPr>
          <w:rFonts w:ascii="Arial" w:hAnsi="Arial" w:cs="Arial"/>
          <w:sz w:val="26"/>
          <w:szCs w:val="26"/>
          <w:lang w:val="fr-FR"/>
        </w:rPr>
      </w:pPr>
      <w:r w:rsidRPr="00741BB7">
        <w:rPr>
          <w:rFonts w:ascii="Arial" w:hAnsi="Arial" w:cs="Arial"/>
          <w:sz w:val="26"/>
          <w:szCs w:val="26"/>
          <w:lang w:val="fr-FR"/>
        </w:rPr>
        <w:t>Nous</w:t>
      </w:r>
      <w:r w:rsidR="008E4116" w:rsidRPr="00741BB7">
        <w:rPr>
          <w:rFonts w:ascii="Arial" w:hAnsi="Arial" w:cs="Arial"/>
          <w:sz w:val="26"/>
          <w:szCs w:val="26"/>
          <w:lang w:val="fr-FR"/>
        </w:rPr>
        <w:t xml:space="preserve"> accompagn</w:t>
      </w:r>
      <w:r w:rsidR="000E4031" w:rsidRPr="00741BB7">
        <w:rPr>
          <w:rFonts w:ascii="Arial" w:hAnsi="Arial" w:cs="Arial"/>
          <w:sz w:val="26"/>
          <w:szCs w:val="26"/>
          <w:lang w:val="fr-FR"/>
        </w:rPr>
        <w:t>ons</w:t>
      </w:r>
      <w:r w:rsidR="008E4116" w:rsidRPr="00741BB7">
        <w:rPr>
          <w:rFonts w:ascii="Arial" w:hAnsi="Arial" w:cs="Arial"/>
          <w:sz w:val="26"/>
          <w:szCs w:val="26"/>
          <w:lang w:val="fr-FR"/>
        </w:rPr>
        <w:t xml:space="preserve"> les entreprises, les projets et les ONG dans l’évaluation </w:t>
      </w:r>
      <w:r w:rsidR="004A70EE">
        <w:rPr>
          <w:rFonts w:ascii="Arial" w:hAnsi="Arial" w:cs="Arial"/>
          <w:sz w:val="26"/>
          <w:szCs w:val="26"/>
          <w:lang w:val="fr-FR"/>
        </w:rPr>
        <w:t xml:space="preserve">de leur gestion ainsi que </w:t>
      </w:r>
      <w:r w:rsidR="008E4116" w:rsidRPr="00741BB7">
        <w:rPr>
          <w:rFonts w:ascii="Arial" w:hAnsi="Arial" w:cs="Arial"/>
          <w:sz w:val="26"/>
          <w:szCs w:val="26"/>
          <w:lang w:val="fr-FR"/>
        </w:rPr>
        <w:t>de leur vulnérabilité aux risques de fraude, la mise en place de dispositifs de prévention adaptés et la sensibilisation du personnel aux enjeux d’éthique. Le cabinet intervient également dans la conduite d’investigations et la quantification des préjudices en cas de fraude avérée, afin de renforcer durablement la sécurité et la gouvernance des organisations.</w:t>
      </w:r>
    </w:p>
    <w:p w:rsidR="0074292B" w:rsidRPr="00741BB7" w:rsidRDefault="0074292B" w:rsidP="00741BB7">
      <w:pPr>
        <w:pStyle w:val="NormalWeb"/>
        <w:rPr>
          <w:rStyle w:val="lev"/>
          <w:rFonts w:ascii="Arial" w:hAnsi="Arial" w:cs="Arial"/>
          <w:sz w:val="26"/>
          <w:szCs w:val="26"/>
          <w:lang w:val="fr-FR"/>
        </w:rPr>
      </w:pPr>
      <w:r w:rsidRPr="00741BB7">
        <w:rPr>
          <w:rStyle w:val="lev"/>
          <w:rFonts w:ascii="Arial" w:hAnsi="Arial" w:cs="Arial"/>
          <w:sz w:val="26"/>
          <w:szCs w:val="26"/>
          <w:lang w:val="fr-FR"/>
        </w:rPr>
        <w:t>Formation et renforcement des capacités</w:t>
      </w:r>
    </w:p>
    <w:p w:rsidR="006440BC" w:rsidRPr="00741BB7" w:rsidRDefault="006440BC" w:rsidP="006440BC">
      <w:pPr>
        <w:pStyle w:val="isselectedend"/>
        <w:jc w:val="both"/>
        <w:rPr>
          <w:rFonts w:ascii="Arial" w:hAnsi="Arial" w:cs="Arial"/>
          <w:sz w:val="26"/>
          <w:szCs w:val="26"/>
          <w:lang w:val="fr-FR"/>
        </w:rPr>
      </w:pPr>
      <w:r w:rsidRPr="00741BB7">
        <w:rPr>
          <w:rFonts w:ascii="Arial" w:hAnsi="Arial" w:cs="Arial"/>
          <w:sz w:val="26"/>
          <w:szCs w:val="26"/>
          <w:lang w:val="fr-FR"/>
        </w:rPr>
        <w:t>AUDITIS INTERNATIONAL conçoit et dispense des programmes de formation professionnelle destinés aux entreprises, aux institutions et aux organisations de développement, afin de renforcer durablement les compétences techniques et managériales de leurs équipes.</w:t>
      </w:r>
    </w:p>
    <w:p w:rsidR="006440BC" w:rsidRPr="00741BB7" w:rsidRDefault="006440BC" w:rsidP="006440BC">
      <w:pPr>
        <w:pStyle w:val="isselectedend"/>
        <w:jc w:val="both"/>
        <w:rPr>
          <w:rFonts w:ascii="Arial" w:hAnsi="Arial" w:cs="Arial"/>
          <w:sz w:val="26"/>
          <w:szCs w:val="26"/>
          <w:lang w:val="fr-FR"/>
        </w:rPr>
      </w:pPr>
      <w:r w:rsidRPr="00741BB7">
        <w:rPr>
          <w:rFonts w:ascii="Arial" w:hAnsi="Arial" w:cs="Arial"/>
          <w:sz w:val="26"/>
          <w:szCs w:val="26"/>
          <w:lang w:val="fr-FR"/>
        </w:rPr>
        <w:t>Nos formations couvrent notamment :</w:t>
      </w:r>
    </w:p>
    <w:p w:rsidR="004A70EE" w:rsidRPr="00741BB7" w:rsidRDefault="00D81BDF" w:rsidP="00741BB7">
      <w:pPr>
        <w:pStyle w:val="isselectedend"/>
        <w:numPr>
          <w:ilvl w:val="0"/>
          <w:numId w:val="6"/>
        </w:numPr>
        <w:jc w:val="both"/>
        <w:rPr>
          <w:rFonts w:ascii="Arial" w:hAnsi="Arial" w:cs="Arial"/>
          <w:sz w:val="26"/>
          <w:szCs w:val="26"/>
          <w:lang w:val="fr-FR"/>
        </w:rPr>
      </w:pPr>
      <w:r w:rsidRPr="00741BB7">
        <w:rPr>
          <w:rFonts w:ascii="Arial" w:hAnsi="Arial" w:cs="Arial"/>
          <w:sz w:val="26"/>
          <w:szCs w:val="26"/>
          <w:lang w:val="fr-FR"/>
        </w:rPr>
        <w:t>La</w:t>
      </w:r>
      <w:r w:rsidR="0074292B" w:rsidRPr="00741BB7">
        <w:rPr>
          <w:rFonts w:ascii="Arial" w:hAnsi="Arial" w:cs="Arial"/>
          <w:sz w:val="26"/>
          <w:szCs w:val="26"/>
          <w:lang w:val="fr-FR"/>
        </w:rPr>
        <w:t xml:space="preserve"> comptabilité </w:t>
      </w:r>
      <w:r w:rsidR="00F62C29" w:rsidRPr="00741BB7">
        <w:rPr>
          <w:rFonts w:ascii="Arial" w:hAnsi="Arial" w:cs="Arial"/>
          <w:sz w:val="26"/>
          <w:szCs w:val="26"/>
          <w:lang w:val="fr-FR"/>
        </w:rPr>
        <w:t xml:space="preserve">financière </w:t>
      </w:r>
      <w:r w:rsidR="004A70EE" w:rsidRPr="00741BB7">
        <w:rPr>
          <w:rFonts w:ascii="Arial" w:hAnsi="Arial" w:cs="Arial"/>
          <w:sz w:val="26"/>
          <w:szCs w:val="26"/>
          <w:lang w:val="fr-FR"/>
        </w:rPr>
        <w:t>SYSCOHADA</w:t>
      </w:r>
    </w:p>
    <w:p w:rsidR="00F62C29" w:rsidRPr="00741BB7" w:rsidRDefault="004A70EE" w:rsidP="00256E7B">
      <w:pPr>
        <w:pStyle w:val="isselectedend"/>
        <w:numPr>
          <w:ilvl w:val="0"/>
          <w:numId w:val="6"/>
        </w:numPr>
        <w:jc w:val="both"/>
        <w:rPr>
          <w:rFonts w:ascii="Arial" w:hAnsi="Arial" w:cs="Arial"/>
          <w:sz w:val="26"/>
          <w:szCs w:val="26"/>
          <w:lang w:val="fr-FR"/>
        </w:rPr>
      </w:pPr>
      <w:r w:rsidRPr="00741BB7">
        <w:rPr>
          <w:rFonts w:ascii="Arial" w:hAnsi="Arial" w:cs="Arial"/>
          <w:sz w:val="26"/>
          <w:szCs w:val="26"/>
          <w:lang w:val="fr-FR"/>
        </w:rPr>
        <w:t>La comptabilité financière SYCEBNL</w:t>
      </w:r>
    </w:p>
    <w:p w:rsidR="00D81BDF" w:rsidRPr="00741BB7" w:rsidRDefault="00D81BDF" w:rsidP="00741BB7">
      <w:pPr>
        <w:pStyle w:val="isselectedend"/>
        <w:numPr>
          <w:ilvl w:val="0"/>
          <w:numId w:val="6"/>
        </w:numPr>
        <w:jc w:val="both"/>
        <w:rPr>
          <w:rFonts w:ascii="Arial" w:hAnsi="Arial" w:cs="Arial"/>
          <w:sz w:val="26"/>
          <w:szCs w:val="26"/>
          <w:lang w:val="fr-FR"/>
        </w:rPr>
      </w:pPr>
      <w:r w:rsidRPr="00741BB7">
        <w:rPr>
          <w:rFonts w:ascii="Arial" w:hAnsi="Arial" w:cs="Arial"/>
          <w:sz w:val="26"/>
          <w:szCs w:val="26"/>
          <w:lang w:val="fr-FR"/>
        </w:rPr>
        <w:t>L’audit</w:t>
      </w:r>
      <w:r w:rsidR="0074292B" w:rsidRPr="00741BB7">
        <w:rPr>
          <w:rFonts w:ascii="Arial" w:hAnsi="Arial" w:cs="Arial"/>
          <w:sz w:val="26"/>
          <w:szCs w:val="26"/>
          <w:lang w:val="fr-FR"/>
        </w:rPr>
        <w:t xml:space="preserve"> et le contrôle interne, </w:t>
      </w:r>
    </w:p>
    <w:p w:rsidR="00D81BDF" w:rsidRPr="00741BB7" w:rsidRDefault="00D81BDF" w:rsidP="000E4031">
      <w:pPr>
        <w:pStyle w:val="isselectedend"/>
        <w:numPr>
          <w:ilvl w:val="0"/>
          <w:numId w:val="6"/>
        </w:numPr>
        <w:jc w:val="both"/>
        <w:rPr>
          <w:rFonts w:ascii="Arial" w:hAnsi="Arial" w:cs="Arial"/>
          <w:sz w:val="26"/>
          <w:szCs w:val="26"/>
          <w:lang w:val="fr-FR"/>
        </w:rPr>
      </w:pPr>
      <w:r w:rsidRPr="00741BB7">
        <w:rPr>
          <w:rFonts w:ascii="Arial" w:hAnsi="Arial" w:cs="Arial"/>
          <w:sz w:val="26"/>
          <w:szCs w:val="26"/>
          <w:lang w:val="fr-FR"/>
        </w:rPr>
        <w:t>La</w:t>
      </w:r>
      <w:r w:rsidR="0074292B" w:rsidRPr="00741BB7">
        <w:rPr>
          <w:rFonts w:ascii="Arial" w:hAnsi="Arial" w:cs="Arial"/>
          <w:sz w:val="26"/>
          <w:szCs w:val="26"/>
          <w:lang w:val="fr-FR"/>
        </w:rPr>
        <w:t xml:space="preserve"> gestion financière des projets,</w:t>
      </w:r>
    </w:p>
    <w:p w:rsidR="00D81BDF" w:rsidRPr="00741BB7" w:rsidRDefault="00D81BDF" w:rsidP="000E4031">
      <w:pPr>
        <w:pStyle w:val="isselectedend"/>
        <w:numPr>
          <w:ilvl w:val="0"/>
          <w:numId w:val="6"/>
        </w:numPr>
        <w:jc w:val="both"/>
        <w:rPr>
          <w:rFonts w:ascii="Arial" w:hAnsi="Arial" w:cs="Arial"/>
          <w:sz w:val="26"/>
          <w:szCs w:val="26"/>
          <w:lang w:val="fr-FR"/>
        </w:rPr>
      </w:pPr>
      <w:r w:rsidRPr="00741BB7">
        <w:rPr>
          <w:rFonts w:ascii="Arial" w:hAnsi="Arial" w:cs="Arial"/>
          <w:sz w:val="26"/>
          <w:szCs w:val="26"/>
          <w:lang w:val="fr-FR"/>
        </w:rPr>
        <w:t>Secrétariat et documentation</w:t>
      </w:r>
    </w:p>
    <w:p w:rsidR="00D81BDF" w:rsidRPr="00741BB7" w:rsidRDefault="00D81BDF" w:rsidP="000E4031">
      <w:pPr>
        <w:pStyle w:val="isselectedend"/>
        <w:numPr>
          <w:ilvl w:val="0"/>
          <w:numId w:val="6"/>
        </w:numPr>
        <w:jc w:val="both"/>
        <w:rPr>
          <w:rFonts w:ascii="Arial" w:hAnsi="Arial" w:cs="Arial"/>
          <w:sz w:val="26"/>
          <w:szCs w:val="26"/>
          <w:lang w:val="fr-FR"/>
        </w:rPr>
      </w:pPr>
      <w:r w:rsidRPr="00741BB7">
        <w:rPr>
          <w:rFonts w:ascii="Arial" w:hAnsi="Arial" w:cs="Arial"/>
          <w:sz w:val="26"/>
          <w:szCs w:val="26"/>
          <w:lang w:val="fr-FR"/>
        </w:rPr>
        <w:t>Banques-finances-assurances</w:t>
      </w:r>
    </w:p>
    <w:p w:rsidR="00D81BDF" w:rsidRPr="00741BB7" w:rsidRDefault="00D81BDF" w:rsidP="000E4031">
      <w:pPr>
        <w:pStyle w:val="isselectedend"/>
        <w:numPr>
          <w:ilvl w:val="0"/>
          <w:numId w:val="6"/>
        </w:numPr>
        <w:jc w:val="both"/>
        <w:rPr>
          <w:rFonts w:ascii="Arial" w:hAnsi="Arial" w:cs="Arial"/>
          <w:sz w:val="26"/>
          <w:szCs w:val="26"/>
          <w:lang w:val="fr-FR"/>
        </w:rPr>
      </w:pPr>
      <w:r w:rsidRPr="00741BB7">
        <w:rPr>
          <w:rFonts w:ascii="Arial" w:hAnsi="Arial" w:cs="Arial"/>
          <w:sz w:val="26"/>
          <w:szCs w:val="26"/>
          <w:lang w:val="fr-FR"/>
        </w:rPr>
        <w:t>Marchés et contrats publics</w:t>
      </w:r>
    </w:p>
    <w:p w:rsidR="00D81BDF" w:rsidRPr="00741BB7" w:rsidRDefault="00E81610" w:rsidP="000E4031">
      <w:pPr>
        <w:pStyle w:val="isselectedend"/>
        <w:numPr>
          <w:ilvl w:val="0"/>
          <w:numId w:val="6"/>
        </w:numPr>
        <w:jc w:val="both"/>
        <w:rPr>
          <w:rFonts w:ascii="Arial" w:hAnsi="Arial" w:cs="Arial"/>
          <w:sz w:val="26"/>
          <w:szCs w:val="26"/>
          <w:lang w:val="fr-FR"/>
        </w:rPr>
      </w:pPr>
      <w:r w:rsidRPr="00741BB7">
        <w:rPr>
          <w:rFonts w:ascii="Arial" w:hAnsi="Arial" w:cs="Arial"/>
          <w:sz w:val="26"/>
          <w:szCs w:val="26"/>
          <w:lang w:val="fr-FR"/>
        </w:rPr>
        <w:t>Management -Gestion des Ressources Humaines</w:t>
      </w:r>
    </w:p>
    <w:p w:rsidR="000E4031" w:rsidRPr="00741BB7" w:rsidRDefault="006440BC" w:rsidP="00741BB7">
      <w:pPr>
        <w:pStyle w:val="isselectedend"/>
        <w:jc w:val="both"/>
        <w:rPr>
          <w:rFonts w:ascii="Arial" w:hAnsi="Arial" w:cs="Arial"/>
          <w:sz w:val="26"/>
          <w:szCs w:val="26"/>
          <w:lang w:val="fr-FR"/>
        </w:rPr>
      </w:pPr>
      <w:r w:rsidRPr="00741BB7">
        <w:rPr>
          <w:rFonts w:ascii="Arial" w:hAnsi="Arial" w:cs="Arial"/>
          <w:sz w:val="26"/>
          <w:szCs w:val="26"/>
          <w:lang w:val="fr-FR"/>
        </w:rPr>
        <w:lastRenderedPageBreak/>
        <w:t>Animées par des professionnels expérimentés, nos formations combinent apports théoriques et cas pratiques pour favoriser une mise en application immédiate en milieu professionnel.</w:t>
      </w:r>
    </w:p>
    <w:p w:rsidR="004A70EE" w:rsidRDefault="004A70EE" w:rsidP="00A8657A">
      <w:pPr>
        <w:pStyle w:val="NormalWeb"/>
        <w:rPr>
          <w:rStyle w:val="lev"/>
        </w:rPr>
      </w:pPr>
    </w:p>
    <w:p w:rsidR="00A8657A" w:rsidRPr="00741BB7" w:rsidRDefault="00A8657A" w:rsidP="00A8657A">
      <w:pPr>
        <w:pStyle w:val="NormalWeb"/>
        <w:rPr>
          <w:rFonts w:ascii="Arial" w:hAnsi="Arial" w:cs="Arial"/>
          <w:sz w:val="26"/>
          <w:szCs w:val="26"/>
        </w:rPr>
      </w:pPr>
      <w:r w:rsidRPr="00741BB7">
        <w:rPr>
          <w:rStyle w:val="lev"/>
          <w:rFonts w:ascii="Arial" w:hAnsi="Arial" w:cs="Arial"/>
          <w:sz w:val="26"/>
          <w:szCs w:val="26"/>
        </w:rPr>
        <w:t>NOS SECTEURS D’ACTIVITÉ</w:t>
      </w:r>
    </w:p>
    <w:p w:rsidR="00A8657A" w:rsidRPr="00741BB7" w:rsidRDefault="00A8657A" w:rsidP="00A8657A">
      <w:pPr>
        <w:pStyle w:val="NormalWeb"/>
        <w:jc w:val="both"/>
        <w:rPr>
          <w:rFonts w:ascii="Arial" w:hAnsi="Arial" w:cs="Arial"/>
          <w:sz w:val="26"/>
          <w:szCs w:val="26"/>
        </w:rPr>
      </w:pPr>
      <w:r w:rsidRPr="00741BB7">
        <w:rPr>
          <w:rFonts w:ascii="Arial" w:hAnsi="Arial" w:cs="Arial"/>
          <w:sz w:val="26"/>
          <w:szCs w:val="26"/>
        </w:rPr>
        <w:t>AUDITIS INTERNATIONAL intervient auprès d’une clientèle diversifiée et accompagne des organisations opérant dans plusieurs secteurs clés de l’économie :</w:t>
      </w:r>
    </w:p>
    <w:p w:rsidR="00A8657A" w:rsidRPr="00741BB7" w:rsidRDefault="00A8657A" w:rsidP="00A8657A">
      <w:pPr>
        <w:pStyle w:val="NormalWeb"/>
        <w:numPr>
          <w:ilvl w:val="0"/>
          <w:numId w:val="24"/>
        </w:numPr>
        <w:jc w:val="both"/>
        <w:rPr>
          <w:rFonts w:ascii="Arial" w:hAnsi="Arial" w:cs="Arial"/>
          <w:b/>
          <w:sz w:val="26"/>
          <w:szCs w:val="26"/>
        </w:rPr>
      </w:pPr>
      <w:r w:rsidRPr="00741BB7">
        <w:rPr>
          <w:rStyle w:val="lev"/>
          <w:rFonts w:ascii="Arial" w:hAnsi="Arial" w:cs="Arial"/>
          <w:b w:val="0"/>
          <w:sz w:val="26"/>
          <w:szCs w:val="26"/>
        </w:rPr>
        <w:t>Entreprises privées et PME</w:t>
      </w:r>
    </w:p>
    <w:p w:rsidR="00A8657A" w:rsidRPr="00741BB7" w:rsidRDefault="00A8657A" w:rsidP="00A8657A">
      <w:pPr>
        <w:pStyle w:val="NormalWeb"/>
        <w:numPr>
          <w:ilvl w:val="0"/>
          <w:numId w:val="24"/>
        </w:numPr>
        <w:jc w:val="both"/>
        <w:rPr>
          <w:rFonts w:ascii="Arial" w:hAnsi="Arial" w:cs="Arial"/>
          <w:b/>
          <w:sz w:val="26"/>
          <w:szCs w:val="26"/>
        </w:rPr>
      </w:pPr>
      <w:r w:rsidRPr="00741BB7">
        <w:rPr>
          <w:rStyle w:val="lev"/>
          <w:rFonts w:ascii="Arial" w:hAnsi="Arial" w:cs="Arial"/>
          <w:b w:val="0"/>
          <w:sz w:val="26"/>
          <w:szCs w:val="26"/>
        </w:rPr>
        <w:t>Institutions publiques et parapubliques</w:t>
      </w:r>
    </w:p>
    <w:p w:rsidR="00A8657A" w:rsidRPr="00741BB7" w:rsidRDefault="00A8657A" w:rsidP="00A8657A">
      <w:pPr>
        <w:pStyle w:val="NormalWeb"/>
        <w:numPr>
          <w:ilvl w:val="0"/>
          <w:numId w:val="24"/>
        </w:numPr>
        <w:jc w:val="both"/>
        <w:rPr>
          <w:rFonts w:ascii="Arial" w:hAnsi="Arial" w:cs="Arial"/>
          <w:b/>
          <w:sz w:val="26"/>
          <w:szCs w:val="26"/>
        </w:rPr>
      </w:pPr>
      <w:r w:rsidRPr="00741BB7">
        <w:rPr>
          <w:rStyle w:val="lev"/>
          <w:rFonts w:ascii="Arial" w:hAnsi="Arial" w:cs="Arial"/>
          <w:b w:val="0"/>
          <w:sz w:val="26"/>
          <w:szCs w:val="26"/>
        </w:rPr>
        <w:t>Banques, microfinances et assurances</w:t>
      </w:r>
    </w:p>
    <w:p w:rsidR="00A8657A" w:rsidRPr="00741BB7" w:rsidRDefault="00A8657A" w:rsidP="00A8657A">
      <w:pPr>
        <w:pStyle w:val="NormalWeb"/>
        <w:numPr>
          <w:ilvl w:val="0"/>
          <w:numId w:val="24"/>
        </w:numPr>
        <w:jc w:val="both"/>
        <w:rPr>
          <w:rFonts w:ascii="Arial" w:hAnsi="Arial" w:cs="Arial"/>
          <w:b/>
          <w:sz w:val="26"/>
          <w:szCs w:val="26"/>
        </w:rPr>
      </w:pPr>
      <w:r w:rsidRPr="00741BB7">
        <w:rPr>
          <w:rStyle w:val="lev"/>
          <w:rFonts w:ascii="Arial" w:hAnsi="Arial" w:cs="Arial"/>
          <w:b w:val="0"/>
          <w:sz w:val="26"/>
          <w:szCs w:val="26"/>
        </w:rPr>
        <w:t>Organisations non gouvernementales (ONG)</w:t>
      </w:r>
    </w:p>
    <w:p w:rsidR="00A8657A" w:rsidRPr="00741BB7" w:rsidRDefault="00A8657A" w:rsidP="00A8657A">
      <w:pPr>
        <w:pStyle w:val="NormalWeb"/>
        <w:numPr>
          <w:ilvl w:val="0"/>
          <w:numId w:val="24"/>
        </w:numPr>
        <w:jc w:val="both"/>
        <w:rPr>
          <w:rFonts w:ascii="Arial" w:hAnsi="Arial" w:cs="Arial"/>
          <w:b/>
          <w:sz w:val="26"/>
          <w:szCs w:val="26"/>
        </w:rPr>
      </w:pPr>
      <w:r w:rsidRPr="00741BB7">
        <w:rPr>
          <w:rStyle w:val="lev"/>
          <w:rFonts w:ascii="Arial" w:hAnsi="Arial" w:cs="Arial"/>
          <w:b w:val="0"/>
          <w:sz w:val="26"/>
          <w:szCs w:val="26"/>
        </w:rPr>
        <w:t>Projets et programmes de développement financés par des bailleurs</w:t>
      </w:r>
    </w:p>
    <w:p w:rsidR="00A8657A" w:rsidRPr="00741BB7" w:rsidRDefault="00A8657A" w:rsidP="00A8657A">
      <w:pPr>
        <w:pStyle w:val="NormalWeb"/>
        <w:numPr>
          <w:ilvl w:val="0"/>
          <w:numId w:val="24"/>
        </w:numPr>
        <w:jc w:val="both"/>
        <w:rPr>
          <w:rFonts w:ascii="Arial" w:hAnsi="Arial" w:cs="Arial"/>
          <w:b/>
          <w:sz w:val="26"/>
          <w:szCs w:val="26"/>
        </w:rPr>
      </w:pPr>
      <w:r w:rsidRPr="00741BB7">
        <w:rPr>
          <w:rStyle w:val="lev"/>
          <w:rFonts w:ascii="Arial" w:hAnsi="Arial" w:cs="Arial"/>
          <w:b w:val="0"/>
          <w:sz w:val="26"/>
          <w:szCs w:val="26"/>
        </w:rPr>
        <w:t>Secteur minier et industries extractives</w:t>
      </w:r>
    </w:p>
    <w:p w:rsidR="00A8657A" w:rsidRPr="00741BB7" w:rsidRDefault="00A8657A" w:rsidP="00A8657A">
      <w:pPr>
        <w:pStyle w:val="NormalWeb"/>
        <w:numPr>
          <w:ilvl w:val="0"/>
          <w:numId w:val="24"/>
        </w:numPr>
        <w:jc w:val="both"/>
        <w:rPr>
          <w:rFonts w:ascii="Arial" w:hAnsi="Arial" w:cs="Arial"/>
          <w:b/>
          <w:sz w:val="26"/>
          <w:szCs w:val="26"/>
        </w:rPr>
      </w:pPr>
      <w:r w:rsidRPr="00741BB7">
        <w:rPr>
          <w:rStyle w:val="lev"/>
          <w:rFonts w:ascii="Arial" w:hAnsi="Arial" w:cs="Arial"/>
          <w:b w:val="0"/>
          <w:sz w:val="26"/>
          <w:szCs w:val="26"/>
        </w:rPr>
        <w:t>Commerce et services</w:t>
      </w:r>
    </w:p>
    <w:p w:rsidR="00A8657A" w:rsidRPr="00741BB7" w:rsidRDefault="00A8657A" w:rsidP="00A8657A">
      <w:pPr>
        <w:pStyle w:val="NormalWeb"/>
        <w:numPr>
          <w:ilvl w:val="0"/>
          <w:numId w:val="24"/>
        </w:numPr>
        <w:jc w:val="both"/>
        <w:rPr>
          <w:rStyle w:val="lev"/>
          <w:rFonts w:ascii="Arial" w:hAnsi="Arial" w:cs="Arial"/>
          <w:bCs w:val="0"/>
          <w:sz w:val="26"/>
          <w:szCs w:val="26"/>
        </w:rPr>
      </w:pPr>
      <w:r w:rsidRPr="00741BB7">
        <w:rPr>
          <w:rStyle w:val="lev"/>
          <w:rFonts w:ascii="Arial" w:hAnsi="Arial" w:cs="Arial"/>
          <w:b w:val="0"/>
          <w:sz w:val="26"/>
          <w:szCs w:val="26"/>
        </w:rPr>
        <w:t>Organisations internationales et partenaires techniques et financiers</w:t>
      </w:r>
    </w:p>
    <w:p w:rsidR="002613B0" w:rsidRPr="00741BB7" w:rsidRDefault="002613B0" w:rsidP="00A8657A">
      <w:pPr>
        <w:pStyle w:val="NormalWeb"/>
        <w:numPr>
          <w:ilvl w:val="0"/>
          <w:numId w:val="24"/>
        </w:numPr>
        <w:jc w:val="both"/>
        <w:rPr>
          <w:rFonts w:ascii="Arial" w:hAnsi="Arial" w:cs="Arial"/>
          <w:sz w:val="26"/>
          <w:szCs w:val="26"/>
        </w:rPr>
      </w:pPr>
      <w:r w:rsidRPr="00741BB7">
        <w:rPr>
          <w:rFonts w:ascii="Arial" w:hAnsi="Arial" w:cs="Arial"/>
          <w:sz w:val="26"/>
          <w:szCs w:val="26"/>
          <w:lang w:val="fr-FR"/>
        </w:rPr>
        <w:t>Entreprises de techno</w:t>
      </w:r>
      <w:r w:rsidR="007A69B3" w:rsidRPr="00741BB7">
        <w:rPr>
          <w:rFonts w:ascii="Arial" w:hAnsi="Arial" w:cs="Arial"/>
          <w:sz w:val="26"/>
          <w:szCs w:val="26"/>
          <w:lang w:val="fr-FR"/>
        </w:rPr>
        <w:t>logies et de télécommunication</w:t>
      </w:r>
    </w:p>
    <w:p w:rsidR="000E4031" w:rsidRPr="00741BB7" w:rsidRDefault="00A8657A" w:rsidP="000D421D">
      <w:pPr>
        <w:pStyle w:val="NormalWeb"/>
        <w:jc w:val="both"/>
        <w:rPr>
          <w:rStyle w:val="lev"/>
          <w:rFonts w:ascii="Arial" w:hAnsi="Arial" w:cs="Arial"/>
          <w:b w:val="0"/>
          <w:bCs w:val="0"/>
          <w:sz w:val="26"/>
          <w:szCs w:val="26"/>
        </w:rPr>
      </w:pPr>
      <w:r w:rsidRPr="00741BB7">
        <w:rPr>
          <w:rFonts w:ascii="Arial" w:hAnsi="Arial" w:cs="Arial"/>
          <w:sz w:val="26"/>
          <w:szCs w:val="26"/>
        </w:rPr>
        <w:t xml:space="preserve">Cette diversité </w:t>
      </w:r>
      <w:r w:rsidRPr="00741BB7">
        <w:rPr>
          <w:rFonts w:ascii="Arial" w:hAnsi="Arial" w:cs="Arial"/>
          <w:sz w:val="26"/>
          <w:szCs w:val="26"/>
          <w:lang w:val="fr-FR"/>
        </w:rPr>
        <w:t xml:space="preserve">de secteur </w:t>
      </w:r>
      <w:r w:rsidRPr="00741BB7">
        <w:rPr>
          <w:rFonts w:ascii="Arial" w:hAnsi="Arial" w:cs="Arial"/>
          <w:sz w:val="26"/>
          <w:szCs w:val="26"/>
        </w:rPr>
        <w:t>permet au cabinet de développer une expertise adaptée aux spécificités de chaque domaine d’activité et d’apporter des solutions pertinentes et opérationnelles à ses clients.</w:t>
      </w:r>
    </w:p>
    <w:p w:rsidR="00E277A5" w:rsidRDefault="00E277A5" w:rsidP="00390A43">
      <w:pPr>
        <w:pStyle w:val="NormalWeb"/>
        <w:rPr>
          <w:rStyle w:val="lev"/>
        </w:rPr>
      </w:pPr>
    </w:p>
    <w:sectPr w:rsidR="00E277A5" w:rsidSect="00741BB7">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77B68" w:rsidRDefault="00177B68" w:rsidP="002613B0">
      <w:pPr>
        <w:spacing w:after="0" w:line="240" w:lineRule="auto"/>
      </w:pPr>
      <w:r>
        <w:separator/>
      </w:r>
    </w:p>
  </w:endnote>
  <w:endnote w:type="continuationSeparator" w:id="0">
    <w:p w:rsidR="00177B68" w:rsidRDefault="00177B68" w:rsidP="002613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18B2" w:rsidRDefault="00B318B2" w:rsidP="002C674F">
    <w:pPr>
      <w:spacing w:before="5"/>
      <w:ind w:left="-709" w:right="-2"/>
      <w:rPr>
        <w:color w:val="000000" w:themeColor="text1"/>
        <w:sz w:val="14"/>
        <w:szCs w:val="14"/>
      </w:rPr>
    </w:pPr>
    <w:r>
      <w:rPr>
        <w:rFonts w:asciiTheme="majorHAnsi" w:eastAsiaTheme="majorEastAsia" w:hAnsiTheme="majorHAnsi" w:cstheme="majorBidi"/>
        <w:noProof/>
      </w:rPr>
      <mc:AlternateContent>
        <mc:Choice Requires="wps">
          <w:drawing>
            <wp:anchor distT="0" distB="0" distL="114300" distR="114300" simplePos="0" relativeHeight="251669504" behindDoc="0" locked="0" layoutInCell="1" allowOverlap="1" wp14:anchorId="11AE255E" wp14:editId="60DC4C61">
              <wp:simplePos x="0" y="0"/>
              <wp:positionH relativeFrom="margin">
                <wp:posOffset>5985510</wp:posOffset>
              </wp:positionH>
              <wp:positionV relativeFrom="bottomMargin">
                <wp:posOffset>-10534650</wp:posOffset>
              </wp:positionV>
              <wp:extent cx="323850" cy="342900"/>
              <wp:effectExtent l="0" t="0" r="0" b="0"/>
              <wp:wrapNone/>
              <wp:docPr id="13" name="Ellips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323850" cy="342900"/>
                      </a:xfrm>
                      <a:prstGeom prst="ellipse">
                        <a:avLst/>
                      </a:prstGeom>
                      <a:solidFill>
                        <a:srgbClr val="40618B"/>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318B2" w:rsidRPr="0084155F" w:rsidRDefault="00B318B2" w:rsidP="002C674F">
                          <w:pPr>
                            <w:pStyle w:val="Pieddepage"/>
                            <w:jc w:val="center"/>
                            <w:rPr>
                              <w:b/>
                              <w:bCs/>
                              <w:color w:val="FFFFFF" w:themeColor="background1"/>
                              <w:szCs w:val="32"/>
                            </w:rPr>
                          </w:pPr>
                          <w:r w:rsidRPr="0084155F">
                            <w:rPr>
                              <w:sz w:val="18"/>
                              <w:szCs w:val="22"/>
                            </w:rPr>
                            <w:fldChar w:fldCharType="begin"/>
                          </w:r>
                          <w:r w:rsidRPr="0084155F">
                            <w:rPr>
                              <w:sz w:val="20"/>
                            </w:rPr>
                            <w:instrText>PAGE    \* MERGEFORMAT</w:instrText>
                          </w:r>
                          <w:r w:rsidRPr="0084155F">
                            <w:rPr>
                              <w:sz w:val="18"/>
                              <w:szCs w:val="22"/>
                            </w:rPr>
                            <w:fldChar w:fldCharType="separate"/>
                          </w:r>
                          <w:r w:rsidRPr="0084155F">
                            <w:rPr>
                              <w:b/>
                              <w:bCs/>
                              <w:color w:val="FFFFFF" w:themeColor="background1"/>
                              <w:szCs w:val="32"/>
                            </w:rPr>
                            <w:t>2</w:t>
                          </w:r>
                          <w:r w:rsidRPr="0084155F">
                            <w:rPr>
                              <w:b/>
                              <w:bCs/>
                              <w:color w:val="FFFFFF" w:themeColor="background1"/>
                              <w:szCs w:val="32"/>
                            </w:rPr>
                            <w:fldChar w:fldCharType="end"/>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11AE255E" id="Ellipse 13" o:spid="_x0000_s1026" style="position:absolute;left:0;text-align:left;margin-left:471.3pt;margin-top:-829.5pt;width:25.5pt;height:27pt;flip:y;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" fillcolor="#40618b" stroked="f">
              <v:textbox>
                <w:txbxContent>
                  <w:p w:rsidR="00B318B2" w:rsidRPr="0084155F" w:rsidRDefault="00B318B2" w:rsidP="002C674F">
                    <w:pPr>
                      <w:pStyle w:val="Pieddepage"/>
                      <w:jc w:val="center"/>
                      <w:rPr>
                        <w:b/>
                        <w:bCs/>
                        <w:color w:val="FFFFFF" w:themeColor="background1"/>
                        <w:szCs w:val="32"/>
                      </w:rPr>
                    </w:pPr>
                    <w:r w:rsidRPr="0084155F">
                      <w:rPr>
                        <w:sz w:val="18"/>
                        <w:szCs w:val="22"/>
                      </w:rPr>
                      <w:fldChar w:fldCharType="begin"/>
                    </w:r>
                    <w:r w:rsidRPr="0084155F">
                      <w:rPr>
                        <w:sz w:val="20"/>
                      </w:rPr>
                      <w:instrText>PAGE    \* MERGEFORMAT</w:instrText>
                    </w:r>
                    <w:r w:rsidRPr="0084155F">
                      <w:rPr>
                        <w:sz w:val="18"/>
                        <w:szCs w:val="22"/>
                      </w:rPr>
                      <w:fldChar w:fldCharType="separate"/>
                    </w:r>
                    <w:r w:rsidRPr="0084155F">
                      <w:rPr>
                        <w:b/>
                        <w:bCs/>
                        <w:color w:val="FFFFFF" w:themeColor="background1"/>
                        <w:szCs w:val="32"/>
                      </w:rPr>
                      <w:t>2</w:t>
                    </w:r>
                    <w:r w:rsidRPr="0084155F">
                      <w:rPr>
                        <w:b/>
                        <w:bCs/>
                        <w:color w:val="FFFFFF" w:themeColor="background1"/>
                        <w:szCs w:val="32"/>
                      </w:rPr>
                      <w:fldChar w:fldCharType="end"/>
                    </w:r>
                  </w:p>
                </w:txbxContent>
              </v:textbox>
              <w10:wrap anchorx="margin" anchory="margin"/>
            </v:oval>
          </w:pict>
        </mc:Fallback>
      </mc:AlternateContent>
    </w:r>
  </w:p>
  <w:p w:rsidR="00B318B2" w:rsidRDefault="00B318B2" w:rsidP="002C674F">
    <w:pPr>
      <w:spacing w:before="5"/>
      <w:ind w:left="-709" w:right="-2"/>
      <w:rPr>
        <w:color w:val="000000" w:themeColor="text1"/>
        <w:sz w:val="14"/>
        <w:szCs w:val="14"/>
      </w:rPr>
    </w:pPr>
  </w:p>
  <w:p w:rsidR="00B318B2" w:rsidRDefault="00B318B2" w:rsidP="002C674F">
    <w:pPr>
      <w:spacing w:before="5"/>
      <w:ind w:left="-709" w:right="-2"/>
      <w:rPr>
        <w:color w:val="000000" w:themeColor="text1"/>
        <w:sz w:val="14"/>
        <w:szCs w:val="14"/>
      </w:rPr>
    </w:pPr>
    <w:r>
      <w:rPr>
        <w:rFonts w:asciiTheme="majorHAnsi" w:eastAsiaTheme="majorEastAsia" w:hAnsiTheme="majorHAnsi" w:cstheme="majorBidi"/>
        <w:noProof/>
      </w:rPr>
      <mc:AlternateContent>
        <mc:Choice Requires="wps">
          <w:drawing>
            <wp:anchor distT="0" distB="0" distL="114300" distR="114300" simplePos="0" relativeHeight="251670528" behindDoc="0" locked="0" layoutInCell="1" allowOverlap="1" wp14:anchorId="7E6B1F25" wp14:editId="6E96BC95">
              <wp:simplePos x="0" y="0"/>
              <wp:positionH relativeFrom="margin">
                <wp:posOffset>5982335</wp:posOffset>
              </wp:positionH>
              <wp:positionV relativeFrom="bottomMargin">
                <wp:posOffset>224790</wp:posOffset>
              </wp:positionV>
              <wp:extent cx="400050" cy="419100"/>
              <wp:effectExtent l="0" t="0" r="0" b="0"/>
              <wp:wrapNone/>
              <wp:docPr id="14" name="Ellips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 cy="419100"/>
                      </a:xfrm>
                      <a:prstGeom prst="ellipse">
                        <a:avLst/>
                      </a:prstGeom>
                      <a:solidFill>
                        <a:srgbClr val="40618B"/>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318B2" w:rsidRPr="0084155F" w:rsidRDefault="00B318B2" w:rsidP="002C674F">
                          <w:pPr>
                            <w:pStyle w:val="Pieddepage"/>
                            <w:jc w:val="center"/>
                            <w:rPr>
                              <w:b/>
                              <w:bCs/>
                              <w:color w:val="FFFFFF" w:themeColor="background1"/>
                              <w:szCs w:val="32"/>
                            </w:rPr>
                          </w:pPr>
                          <w:r w:rsidRPr="0084155F">
                            <w:rPr>
                              <w:sz w:val="18"/>
                              <w:szCs w:val="22"/>
                            </w:rPr>
                            <w:fldChar w:fldCharType="begin"/>
                          </w:r>
                          <w:r w:rsidRPr="0084155F">
                            <w:rPr>
                              <w:sz w:val="20"/>
                            </w:rPr>
                            <w:instrText>PAGE    \* MERGEFORMAT</w:instrText>
                          </w:r>
                          <w:r w:rsidRPr="0084155F">
                            <w:rPr>
                              <w:sz w:val="18"/>
                              <w:szCs w:val="22"/>
                            </w:rPr>
                            <w:fldChar w:fldCharType="separate"/>
                          </w:r>
                          <w:r w:rsidRPr="0084155F">
                            <w:rPr>
                              <w:b/>
                              <w:bCs/>
                              <w:color w:val="FFFFFF" w:themeColor="background1"/>
                              <w:szCs w:val="32"/>
                            </w:rPr>
                            <w:t>2</w:t>
                          </w:r>
                          <w:r w:rsidRPr="0084155F">
                            <w:rPr>
                              <w:b/>
                              <w:bCs/>
                              <w:color w:val="FFFFFF" w:themeColor="background1"/>
                              <w:szCs w:val="32"/>
                            </w:rPr>
                            <w:fldChar w:fldCharType="end"/>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7E6B1F25" id="Ellipse 14" o:spid="_x0000_s1027" style="position:absolute;left:0;text-align:left;margin-left:471.05pt;margin-top:17.7pt;width:31.5pt;height:33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" fillcolor="#40618b" stroked="f">
              <v:textbox>
                <w:txbxContent>
                  <w:p w:rsidR="00B318B2" w:rsidRPr="0084155F" w:rsidRDefault="00B318B2" w:rsidP="002C674F">
                    <w:pPr>
                      <w:pStyle w:val="Pieddepage"/>
                      <w:jc w:val="center"/>
                      <w:rPr>
                        <w:b/>
                        <w:bCs/>
                        <w:color w:val="FFFFFF" w:themeColor="background1"/>
                        <w:szCs w:val="32"/>
                      </w:rPr>
                    </w:pPr>
                    <w:r w:rsidRPr="0084155F">
                      <w:rPr>
                        <w:sz w:val="18"/>
                        <w:szCs w:val="22"/>
                      </w:rPr>
                      <w:fldChar w:fldCharType="begin"/>
                    </w:r>
                    <w:r w:rsidRPr="0084155F">
                      <w:rPr>
                        <w:sz w:val="20"/>
                      </w:rPr>
                      <w:instrText>PAGE    \* MERGEFORMAT</w:instrText>
                    </w:r>
                    <w:r w:rsidRPr="0084155F">
                      <w:rPr>
                        <w:sz w:val="18"/>
                        <w:szCs w:val="22"/>
                      </w:rPr>
                      <w:fldChar w:fldCharType="separate"/>
                    </w:r>
                    <w:r w:rsidRPr="0084155F">
                      <w:rPr>
                        <w:b/>
                        <w:bCs/>
                        <w:color w:val="FFFFFF" w:themeColor="background1"/>
                        <w:szCs w:val="32"/>
                      </w:rPr>
                      <w:t>2</w:t>
                    </w:r>
                    <w:r w:rsidRPr="0084155F">
                      <w:rPr>
                        <w:b/>
                        <w:bCs/>
                        <w:color w:val="FFFFFF" w:themeColor="background1"/>
                        <w:szCs w:val="32"/>
                      </w:rPr>
                      <w:fldChar w:fldCharType="end"/>
                    </w:r>
                  </w:p>
                </w:txbxContent>
              </v:textbox>
              <w10:wrap anchorx="margin" anchory="margin"/>
            </v:oval>
          </w:pict>
        </mc:Fallback>
      </mc:AlternateContent>
    </w:r>
  </w:p>
  <w:sdt>
    <w:sdtPr>
      <w:rPr>
        <w:rFonts w:ascii="Arial" w:eastAsia="Times New Roman" w:hAnsi="Arial" w:cs="Arial"/>
        <w:color w:val="000000" w:themeColor="text1"/>
        <w:sz w:val="14"/>
        <w:szCs w:val="14"/>
        <w:lang w:val="fr-FR" w:eastAsia="fr-FR"/>
        <w14:ligatures w14:val="standardContextual"/>
      </w:rPr>
      <w:id w:val="286786169"/>
      <w:docPartObj>
        <w:docPartGallery w:val="Page Numbers (Bottom of Page)"/>
        <w:docPartUnique/>
      </w:docPartObj>
    </w:sdtPr>
    <w:sdtEndPr>
      <w:rPr>
        <w:color w:val="auto"/>
        <w:sz w:val="24"/>
        <w:szCs w:val="24"/>
      </w:rPr>
    </w:sdtEndPr>
    <w:sdtContent>
      <w:p w:rsidR="00B318B2" w:rsidRDefault="00B318B2" w:rsidP="002C674F">
        <w:pPr>
          <w:spacing w:before="5"/>
          <w:ind w:left="-709" w:right="-2"/>
          <w:rPr>
            <w:color w:val="000000" w:themeColor="text1"/>
            <w:sz w:val="15"/>
            <w:szCs w:val="15"/>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sz w:val="14"/>
            <w:szCs w:val="14"/>
          </w:rPr>
          <mc:AlternateContent>
            <mc:Choice Requires="wps">
              <w:drawing>
                <wp:anchor distT="0" distB="0" distL="114300" distR="114300" simplePos="0" relativeHeight="251668480" behindDoc="0" locked="0" layoutInCell="1" allowOverlap="1" wp14:anchorId="27CDA0EF" wp14:editId="16A3AD98">
                  <wp:simplePos x="0" y="0"/>
                  <wp:positionH relativeFrom="column">
                    <wp:posOffset>-828040</wp:posOffset>
                  </wp:positionH>
                  <wp:positionV relativeFrom="paragraph">
                    <wp:posOffset>1228724</wp:posOffset>
                  </wp:positionV>
                  <wp:extent cx="285750" cy="266700"/>
                  <wp:effectExtent l="0" t="0" r="19050" b="19050"/>
                  <wp:wrapNone/>
                  <wp:docPr id="15" name="Rectangle : coins arrondis 15"/>
                  <wp:cNvGraphicFramePr/>
                  <a:graphic xmlns:a="http://schemas.openxmlformats.org/drawingml/2006/main">
                    <a:graphicData uri="http://schemas.microsoft.com/office/word/2010/wordprocessingShape">
                      <wps:wsp>
                        <wps:cNvSpPr/>
                        <wps:spPr>
                          <a:xfrm flipV="1">
                            <a:off x="0" y="0"/>
                            <a:ext cx="285750" cy="266700"/>
                          </a:xfrm>
                          <a:prstGeom prst="roundRect">
                            <a:avLst/>
                          </a:prstGeom>
                          <a:solidFill>
                            <a:srgbClr val="4472C4"/>
                          </a:solidFill>
                          <a:ln w="12700" cap="flat" cmpd="sng" algn="ctr">
                            <a:solidFill>
                              <a:srgbClr val="4472C4">
                                <a:shade val="50000"/>
                              </a:srgbClr>
                            </a:solidFill>
                            <a:prstDash val="solid"/>
                            <a:miter lim="800000"/>
                          </a:ln>
                          <a:effectLst/>
                        </wps:spPr>
                        <wps:txbx>
                          <w:txbxContent>
                            <w:p w:rsidR="00B318B2" w:rsidRPr="00211962" w:rsidRDefault="00B318B2" w:rsidP="002C674F">
                              <w:pPr>
                                <w:jc w:val="center"/>
                                <w:rPr>
                                  <w:color w:val="000000" w:themeColor="text1"/>
                                </w:rPr>
                              </w:pPr>
                              <w:r w:rsidRPr="00211962">
                                <w:rPr>
                                  <w:color w:val="000000" w:themeColor="text1"/>
                                </w:rPr>
                                <w:t>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7CDA0EF" id="Rectangle : coins arrondis 15" o:spid="_x0000_s1028" style="position:absolute;left:0;text-align:left;margin-left:-65.2pt;margin-top:96.75pt;width:22.5pt;height:21pt;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" fillcolor="#4472c4" strokecolor="#2f528f" strokeweight="1pt">
                  <v:stroke joinstyle="miter"/>
                  <v:textbox>
                    <w:txbxContent>
                      <w:p w:rsidR="00B318B2" w:rsidRPr="00211962" w:rsidRDefault="00B318B2" w:rsidP="002C674F">
                        <w:pPr>
                          <w:jc w:val="center"/>
                          <w:rPr>
                            <w:color w:val="000000" w:themeColor="text1"/>
                          </w:rPr>
                        </w:pPr>
                        <w:r w:rsidRPr="00211962">
                          <w:rPr>
                            <w:color w:val="000000" w:themeColor="text1"/>
                          </w:rPr>
                          <w:t>8</w:t>
                        </w:r>
                      </w:p>
                    </w:txbxContent>
                  </v:textbox>
                </v:roundrect>
              </w:pict>
            </mc:Fallback>
          </mc:AlternateContent>
        </w:r>
        <w:r w:rsidRPr="00E768CA">
          <w:rPr>
            <w:noProof/>
            <w:sz w:val="14"/>
            <w:szCs w:val="14"/>
          </w:rPr>
          <mc:AlternateContent>
            <mc:Choice Requires="wps">
              <w:drawing>
                <wp:anchor distT="0" distB="0" distL="114300" distR="114300" simplePos="0" relativeHeight="251667456" behindDoc="0" locked="0" layoutInCell="1" allowOverlap="1" wp14:anchorId="20475F9C" wp14:editId="6D2BB0C5">
                  <wp:simplePos x="0" y="0"/>
                  <wp:positionH relativeFrom="column">
                    <wp:posOffset>-437515</wp:posOffset>
                  </wp:positionH>
                  <wp:positionV relativeFrom="paragraph">
                    <wp:posOffset>-95250</wp:posOffset>
                  </wp:positionV>
                  <wp:extent cx="6467475" cy="45719"/>
                  <wp:effectExtent l="0" t="0" r="9525" b="0"/>
                  <wp:wrapNone/>
                  <wp:docPr id="16" name="Rectangle 16"/>
                  <wp:cNvGraphicFramePr/>
                  <a:graphic xmlns:a="http://schemas.openxmlformats.org/drawingml/2006/main">
                    <a:graphicData uri="http://schemas.microsoft.com/office/word/2010/wordprocessingShape">
                      <wps:wsp>
                        <wps:cNvSpPr/>
                        <wps:spPr>
                          <a:xfrm>
                            <a:off x="0" y="0"/>
                            <a:ext cx="6467475" cy="45719"/>
                          </a:xfrm>
                          <a:prstGeom prst="rect">
                            <a:avLst/>
                          </a:prstGeom>
                          <a:solidFill>
                            <a:srgbClr val="4472C4">
                              <a:lumMod val="75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2D6B07" id="Rectangle 16" o:spid="_x0000_s1026" style="position:absolute;margin-left:-34.45pt;margin-top:-7.5pt;width:509.25pt;height:3.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" fillcolor="#2f5597" stroked="f" strokeweight="1pt"/>
              </w:pict>
            </mc:Fallback>
          </mc:AlternateContent>
        </w:r>
        <w:r w:rsidRPr="00E768CA">
          <w:rPr>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Sise à </w:t>
        </w:r>
        <w:r w:rsidRPr="00E768CA">
          <w:rPr>
            <w:color w:val="C00000"/>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250 m de l’agence Coris Bank ZAD 2</w:t>
        </w:r>
        <w:r w:rsidRPr="00E768CA">
          <w:rPr>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18 BP 87 OUAGADOUGOU 18 </w:t>
        </w:r>
      </w:p>
      <w:p w:rsidR="00B318B2" w:rsidRPr="00E768CA" w:rsidRDefault="00B318B2" w:rsidP="002C674F">
        <w:pPr>
          <w:spacing w:before="5"/>
          <w:ind w:left="-709" w:right="-2"/>
          <w:rPr>
            <w:color w:val="000000" w:themeColor="text1"/>
            <w:sz w:val="15"/>
            <w:szCs w:val="15"/>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15"/>
            <w:szCs w:val="15"/>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color w:val="000000" w:themeColor="text1"/>
            <w:sz w:val="15"/>
            <w:szCs w:val="15"/>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 xml:space="preserve">                    </w:t>
        </w:r>
      </w:p>
      <w:p w:rsidR="00B318B2" w:rsidRDefault="00B318B2" w:rsidP="002C674F">
        <w:pPr>
          <w:pStyle w:val="Pieddepage"/>
          <w:jc w:val="right"/>
        </w:pPr>
      </w:p>
    </w:sdtContent>
  </w:sdt>
  <w:p w:rsidR="00B318B2" w:rsidRDefault="00B318B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77B68" w:rsidRDefault="00177B68" w:rsidP="002613B0">
      <w:pPr>
        <w:spacing w:after="0" w:line="240" w:lineRule="auto"/>
      </w:pPr>
      <w:r>
        <w:separator/>
      </w:r>
    </w:p>
  </w:footnote>
  <w:footnote w:type="continuationSeparator" w:id="0">
    <w:p w:rsidR="00177B68" w:rsidRDefault="00177B68" w:rsidP="002613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18B2" w:rsidRDefault="00B318B2">
    <w:pPr>
      <w:pStyle w:val="En-tte"/>
    </w:pPr>
  </w:p>
  <w:p w:rsidR="00B318B2" w:rsidRDefault="00B318B2">
    <w:pPr>
      <w:pStyle w:val="En-tte"/>
    </w:pPr>
  </w:p>
  <w:p w:rsidR="00B318B2" w:rsidRDefault="00B318B2">
    <w:pPr>
      <w:pStyle w:val="En-tte"/>
    </w:pPr>
  </w:p>
  <w:p w:rsidR="00B318B2" w:rsidRDefault="00B318B2">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419A1"/>
    <w:multiLevelType w:val="hybridMultilevel"/>
    <w:tmpl w:val="BCF6D1BE"/>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 w15:restartNumberingAfterBreak="0">
    <w:nsid w:val="032E395E"/>
    <w:multiLevelType w:val="hybridMultilevel"/>
    <w:tmpl w:val="73D4278E"/>
    <w:lvl w:ilvl="0" w:tplc="8A045272">
      <w:numFmt w:val="bullet"/>
      <w:lvlText w:val="•"/>
      <w:lvlJc w:val="left"/>
      <w:pPr>
        <w:ind w:left="720" w:hanging="360"/>
      </w:pPr>
      <w:rPr>
        <w:rFonts w:ascii="Times New Roman" w:eastAsia="Times New Roman" w:hAnsi="Times New Roman" w:cs="Times New Roman"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2" w15:restartNumberingAfterBreak="0">
    <w:nsid w:val="037F5D35"/>
    <w:multiLevelType w:val="hybridMultilevel"/>
    <w:tmpl w:val="2E08740A"/>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3" w15:restartNumberingAfterBreak="0">
    <w:nsid w:val="076B5123"/>
    <w:multiLevelType w:val="hybridMultilevel"/>
    <w:tmpl w:val="F3582DC6"/>
    <w:lvl w:ilvl="0" w:tplc="49A83DB6">
      <w:numFmt w:val="bullet"/>
      <w:lvlText w:val="•"/>
      <w:lvlJc w:val="left"/>
      <w:pPr>
        <w:ind w:left="720" w:hanging="360"/>
      </w:pPr>
      <w:rPr>
        <w:rFonts w:ascii="Times New Roman" w:eastAsia="Times New Roman" w:hAnsi="Times New Roman" w:cs="Times New Roman"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4" w15:restartNumberingAfterBreak="0">
    <w:nsid w:val="0AF227D2"/>
    <w:multiLevelType w:val="hybridMultilevel"/>
    <w:tmpl w:val="E536FF82"/>
    <w:lvl w:ilvl="0" w:tplc="20000017">
      <w:start w:val="1"/>
      <w:numFmt w:val="lowerLetter"/>
      <w:lvlText w:val="%1)"/>
      <w:lvlJc w:val="left"/>
      <w:pPr>
        <w:ind w:left="360" w:hanging="360"/>
      </w:p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5" w15:restartNumberingAfterBreak="0">
    <w:nsid w:val="0C2F1B9F"/>
    <w:multiLevelType w:val="hybridMultilevel"/>
    <w:tmpl w:val="93CEE538"/>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6" w15:restartNumberingAfterBreak="0">
    <w:nsid w:val="0DB9327F"/>
    <w:multiLevelType w:val="multilevel"/>
    <w:tmpl w:val="BAE68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04D0A7E"/>
    <w:multiLevelType w:val="multilevel"/>
    <w:tmpl w:val="5DE48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E63C59"/>
    <w:multiLevelType w:val="hybridMultilevel"/>
    <w:tmpl w:val="BBE6052E"/>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9" w15:restartNumberingAfterBreak="0">
    <w:nsid w:val="24A20763"/>
    <w:multiLevelType w:val="hybridMultilevel"/>
    <w:tmpl w:val="1A661096"/>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0" w15:restartNumberingAfterBreak="0">
    <w:nsid w:val="251B3C6D"/>
    <w:multiLevelType w:val="multilevel"/>
    <w:tmpl w:val="C62C3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1A42B82"/>
    <w:multiLevelType w:val="multilevel"/>
    <w:tmpl w:val="A79CA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62C65A9"/>
    <w:multiLevelType w:val="hybridMultilevel"/>
    <w:tmpl w:val="81C25D74"/>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3" w15:restartNumberingAfterBreak="0">
    <w:nsid w:val="3E075378"/>
    <w:multiLevelType w:val="hybridMultilevel"/>
    <w:tmpl w:val="D8D4D39E"/>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4" w15:restartNumberingAfterBreak="0">
    <w:nsid w:val="3E685FAE"/>
    <w:multiLevelType w:val="hybridMultilevel"/>
    <w:tmpl w:val="077EDE8A"/>
    <w:lvl w:ilvl="0" w:tplc="65D4CD64">
      <w:start w:val="1"/>
      <w:numFmt w:val="upp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3FB37022"/>
    <w:multiLevelType w:val="hybridMultilevel"/>
    <w:tmpl w:val="9BA6B9A0"/>
    <w:lvl w:ilvl="0" w:tplc="9DF2D824">
      <w:start w:val="1"/>
      <w:numFmt w:val="upp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15:restartNumberingAfterBreak="0">
    <w:nsid w:val="461B4A64"/>
    <w:multiLevelType w:val="multilevel"/>
    <w:tmpl w:val="237E2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6765036"/>
    <w:multiLevelType w:val="multilevel"/>
    <w:tmpl w:val="D4044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B4B40B6"/>
    <w:multiLevelType w:val="hybridMultilevel"/>
    <w:tmpl w:val="A17E05A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5215352C"/>
    <w:multiLevelType w:val="multilevel"/>
    <w:tmpl w:val="3BF20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2B945C4"/>
    <w:multiLevelType w:val="hybridMultilevel"/>
    <w:tmpl w:val="077EDE8A"/>
    <w:lvl w:ilvl="0" w:tplc="65D4CD64">
      <w:start w:val="1"/>
      <w:numFmt w:val="upp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1" w15:restartNumberingAfterBreak="0">
    <w:nsid w:val="585F0B47"/>
    <w:multiLevelType w:val="multilevel"/>
    <w:tmpl w:val="CF0A6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8F61C99"/>
    <w:multiLevelType w:val="multilevel"/>
    <w:tmpl w:val="C1543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3306A06"/>
    <w:multiLevelType w:val="multilevel"/>
    <w:tmpl w:val="58F2A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5AD70D3"/>
    <w:multiLevelType w:val="hybridMultilevel"/>
    <w:tmpl w:val="3C3E772A"/>
    <w:lvl w:ilvl="0" w:tplc="49A83DB6">
      <w:numFmt w:val="bullet"/>
      <w:lvlText w:val="•"/>
      <w:lvlJc w:val="left"/>
      <w:pPr>
        <w:ind w:left="720" w:hanging="360"/>
      </w:pPr>
      <w:rPr>
        <w:rFonts w:ascii="Times New Roman" w:eastAsia="Times New Roman" w:hAnsi="Times New Roman" w:cs="Times New Roman"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25" w15:restartNumberingAfterBreak="0">
    <w:nsid w:val="7603330E"/>
    <w:multiLevelType w:val="hybridMultilevel"/>
    <w:tmpl w:val="9EB0479A"/>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26" w15:restartNumberingAfterBreak="0">
    <w:nsid w:val="772C1C48"/>
    <w:multiLevelType w:val="hybridMultilevel"/>
    <w:tmpl w:val="584482BE"/>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27" w15:restartNumberingAfterBreak="0">
    <w:nsid w:val="79CB3377"/>
    <w:multiLevelType w:val="multilevel"/>
    <w:tmpl w:val="525CF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CAC203F"/>
    <w:multiLevelType w:val="hybridMultilevel"/>
    <w:tmpl w:val="86608F8A"/>
    <w:lvl w:ilvl="0" w:tplc="49A83DB6">
      <w:numFmt w:val="bullet"/>
      <w:lvlText w:val="•"/>
      <w:lvlJc w:val="left"/>
      <w:pPr>
        <w:ind w:left="720" w:hanging="360"/>
      </w:pPr>
      <w:rPr>
        <w:rFonts w:ascii="Times New Roman" w:eastAsia="Times New Roman" w:hAnsi="Times New Roman" w:cs="Times New Roman"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9"/>
  </w:num>
  <w:num w:numId="4">
    <w:abstractNumId w:val="18"/>
  </w:num>
  <w:num w:numId="5">
    <w:abstractNumId w:val="5"/>
  </w:num>
  <w:num w:numId="6">
    <w:abstractNumId w:val="25"/>
  </w:num>
  <w:num w:numId="7">
    <w:abstractNumId w:val="26"/>
  </w:num>
  <w:num w:numId="8">
    <w:abstractNumId w:val="13"/>
  </w:num>
  <w:num w:numId="9">
    <w:abstractNumId w:val="3"/>
  </w:num>
  <w:num w:numId="10">
    <w:abstractNumId w:val="28"/>
  </w:num>
  <w:num w:numId="11">
    <w:abstractNumId w:val="24"/>
  </w:num>
  <w:num w:numId="12">
    <w:abstractNumId w:val="2"/>
  </w:num>
  <w:num w:numId="13">
    <w:abstractNumId w:val="17"/>
  </w:num>
  <w:num w:numId="14">
    <w:abstractNumId w:val="21"/>
  </w:num>
  <w:num w:numId="15">
    <w:abstractNumId w:val="11"/>
  </w:num>
  <w:num w:numId="16">
    <w:abstractNumId w:val="19"/>
  </w:num>
  <w:num w:numId="17">
    <w:abstractNumId w:val="16"/>
  </w:num>
  <w:num w:numId="18">
    <w:abstractNumId w:val="10"/>
  </w:num>
  <w:num w:numId="19">
    <w:abstractNumId w:val="7"/>
  </w:num>
  <w:num w:numId="20">
    <w:abstractNumId w:val="23"/>
  </w:num>
  <w:num w:numId="21">
    <w:abstractNumId w:val="22"/>
  </w:num>
  <w:num w:numId="22">
    <w:abstractNumId w:val="6"/>
  </w:num>
  <w:num w:numId="23">
    <w:abstractNumId w:val="27"/>
  </w:num>
  <w:num w:numId="24">
    <w:abstractNumId w:val="8"/>
  </w:num>
  <w:num w:numId="25">
    <w:abstractNumId w:val="12"/>
  </w:num>
  <w:num w:numId="26">
    <w:abstractNumId w:val="4"/>
  </w:num>
  <w:num w:numId="27">
    <w:abstractNumId w:val="15"/>
  </w:num>
  <w:num w:numId="28">
    <w:abstractNumId w:val="14"/>
  </w:num>
  <w:num w:numId="2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73D"/>
    <w:rsid w:val="00003742"/>
    <w:rsid w:val="00013BC7"/>
    <w:rsid w:val="00063030"/>
    <w:rsid w:val="000664F3"/>
    <w:rsid w:val="000D421D"/>
    <w:rsid w:val="000E4031"/>
    <w:rsid w:val="00130D62"/>
    <w:rsid w:val="00141E18"/>
    <w:rsid w:val="001736F1"/>
    <w:rsid w:val="00177B68"/>
    <w:rsid w:val="001F0AB2"/>
    <w:rsid w:val="002473D5"/>
    <w:rsid w:val="002613B0"/>
    <w:rsid w:val="00295940"/>
    <w:rsid w:val="002A5481"/>
    <w:rsid w:val="002A64EE"/>
    <w:rsid w:val="002C674F"/>
    <w:rsid w:val="002E0FC2"/>
    <w:rsid w:val="00367A3A"/>
    <w:rsid w:val="00390A43"/>
    <w:rsid w:val="003F3FEA"/>
    <w:rsid w:val="00436132"/>
    <w:rsid w:val="0043708C"/>
    <w:rsid w:val="004A70EE"/>
    <w:rsid w:val="004B66D2"/>
    <w:rsid w:val="004E3FA0"/>
    <w:rsid w:val="004E5465"/>
    <w:rsid w:val="0053701C"/>
    <w:rsid w:val="005570A2"/>
    <w:rsid w:val="0057297E"/>
    <w:rsid w:val="005926FC"/>
    <w:rsid w:val="00595E53"/>
    <w:rsid w:val="00596F2A"/>
    <w:rsid w:val="005C5EB7"/>
    <w:rsid w:val="005E794E"/>
    <w:rsid w:val="00602181"/>
    <w:rsid w:val="006440BC"/>
    <w:rsid w:val="006544C9"/>
    <w:rsid w:val="00686C72"/>
    <w:rsid w:val="00730E31"/>
    <w:rsid w:val="00741BB7"/>
    <w:rsid w:val="0074292B"/>
    <w:rsid w:val="00795B8C"/>
    <w:rsid w:val="007A69B3"/>
    <w:rsid w:val="007D0E36"/>
    <w:rsid w:val="007E7D3A"/>
    <w:rsid w:val="007F0EE7"/>
    <w:rsid w:val="008561F9"/>
    <w:rsid w:val="008614C3"/>
    <w:rsid w:val="008651FD"/>
    <w:rsid w:val="008E4116"/>
    <w:rsid w:val="008F041A"/>
    <w:rsid w:val="009120D9"/>
    <w:rsid w:val="0091485A"/>
    <w:rsid w:val="00972E43"/>
    <w:rsid w:val="009A2B40"/>
    <w:rsid w:val="009A2FB2"/>
    <w:rsid w:val="009B32B9"/>
    <w:rsid w:val="009C2B15"/>
    <w:rsid w:val="009C5F1B"/>
    <w:rsid w:val="00A43780"/>
    <w:rsid w:val="00A825F0"/>
    <w:rsid w:val="00A84460"/>
    <w:rsid w:val="00A8657A"/>
    <w:rsid w:val="00AA1508"/>
    <w:rsid w:val="00AA5E85"/>
    <w:rsid w:val="00B2173D"/>
    <w:rsid w:val="00B21EF3"/>
    <w:rsid w:val="00B318B2"/>
    <w:rsid w:val="00B405BF"/>
    <w:rsid w:val="00B75B48"/>
    <w:rsid w:val="00BB2683"/>
    <w:rsid w:val="00BC6E78"/>
    <w:rsid w:val="00C022B9"/>
    <w:rsid w:val="00C4321B"/>
    <w:rsid w:val="00C65A63"/>
    <w:rsid w:val="00C70CF2"/>
    <w:rsid w:val="00CA3A25"/>
    <w:rsid w:val="00CE15A0"/>
    <w:rsid w:val="00D2577F"/>
    <w:rsid w:val="00D81BDF"/>
    <w:rsid w:val="00DB088E"/>
    <w:rsid w:val="00DE192E"/>
    <w:rsid w:val="00E06677"/>
    <w:rsid w:val="00E277A5"/>
    <w:rsid w:val="00E81610"/>
    <w:rsid w:val="00EC10B9"/>
    <w:rsid w:val="00EE3D29"/>
    <w:rsid w:val="00F00C02"/>
    <w:rsid w:val="00F07912"/>
    <w:rsid w:val="00F42F10"/>
    <w:rsid w:val="00F62C29"/>
    <w:rsid w:val="00FB00AD"/>
    <w:rsid w:val="00FC500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74655F"/>
  <w15:chartTrackingRefBased/>
  <w15:docId w15:val="{E957B8B3-0A84-4C46-8F8A-916B32D92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1">
    <w:name w:val="heading 1"/>
    <w:basedOn w:val="Normal"/>
    <w:next w:val="Normal"/>
    <w:link w:val="Titre1Car"/>
    <w:uiPriority w:val="9"/>
    <w:qFormat/>
    <w:rsid w:val="005926F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qFormat/>
    <w:rsid w:val="008651FD"/>
    <w:pPr>
      <w:keepNext/>
      <w:spacing w:after="0" w:line="240" w:lineRule="auto"/>
      <w:ind w:left="576" w:hanging="576"/>
      <w:outlineLvl w:val="1"/>
    </w:pPr>
    <w:rPr>
      <w:rFonts w:ascii="Arial" w:eastAsia="Times New Roman" w:hAnsi="Arial" w:cs="Arial"/>
      <w:b/>
      <w:i/>
      <w:sz w:val="24"/>
      <w:szCs w:val="24"/>
      <w:lang w:val="fr-FR" w:eastAsia="fr-FR"/>
      <w14:ligatures w14:val="standardContextual"/>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596F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qFormat/>
    <w:rsid w:val="00063030"/>
    <w:rPr>
      <w:color w:val="0563C1" w:themeColor="hyperlink"/>
      <w:u w:val="single"/>
    </w:rPr>
  </w:style>
  <w:style w:type="character" w:styleId="Mentionnonrsolue">
    <w:name w:val="Unresolved Mention"/>
    <w:basedOn w:val="Policepardfaut"/>
    <w:uiPriority w:val="99"/>
    <w:semiHidden/>
    <w:unhideWhenUsed/>
    <w:rsid w:val="00063030"/>
    <w:rPr>
      <w:color w:val="605E5C"/>
      <w:shd w:val="clear" w:color="auto" w:fill="E1DFDD"/>
    </w:rPr>
  </w:style>
  <w:style w:type="character" w:styleId="lev">
    <w:name w:val="Strong"/>
    <w:basedOn w:val="Policepardfaut"/>
    <w:uiPriority w:val="22"/>
    <w:qFormat/>
    <w:rsid w:val="00063030"/>
    <w:rPr>
      <w:b/>
      <w:bCs/>
    </w:rPr>
  </w:style>
  <w:style w:type="paragraph" w:customStyle="1" w:styleId="isselectedend">
    <w:name w:val="isselectedend"/>
    <w:basedOn w:val="Normal"/>
    <w:rsid w:val="00A825F0"/>
    <w:pPr>
      <w:spacing w:before="100" w:beforeAutospacing="1" w:after="100" w:afterAutospacing="1" w:line="240" w:lineRule="auto"/>
    </w:pPr>
    <w:rPr>
      <w:rFonts w:ascii="Times New Roman" w:eastAsia="Times New Roman" w:hAnsi="Times New Roman" w:cs="Times New Roman"/>
      <w:sz w:val="24"/>
      <w:szCs w:val="24"/>
      <w:lang/>
    </w:rPr>
  </w:style>
  <w:style w:type="paragraph" w:styleId="NormalWeb">
    <w:name w:val="Normal (Web)"/>
    <w:basedOn w:val="Normal"/>
    <w:uiPriority w:val="99"/>
    <w:unhideWhenUsed/>
    <w:rsid w:val="00A825F0"/>
    <w:pPr>
      <w:spacing w:before="100" w:beforeAutospacing="1" w:after="100" w:afterAutospacing="1" w:line="240" w:lineRule="auto"/>
    </w:pPr>
    <w:rPr>
      <w:rFonts w:ascii="Times New Roman" w:eastAsia="Times New Roman" w:hAnsi="Times New Roman" w:cs="Times New Roman"/>
      <w:sz w:val="24"/>
      <w:szCs w:val="24"/>
      <w:lang/>
    </w:rPr>
  </w:style>
  <w:style w:type="paragraph" w:styleId="Paragraphedeliste">
    <w:name w:val="List Paragraph"/>
    <w:aliases w:val="Tableau Adere,Bullets,Paragraphe  revu,Medium Grid 1 - Accent 21,List Paragraph (numbered (a)),List Paragraph1,Liste Article,Liste 1,List Paragraph nowy,Numbered List Paragraph,ReferencesCxSpLast,123 List Paragraph,List_Paragraph,lp1"/>
    <w:basedOn w:val="Normal"/>
    <w:link w:val="ParagraphedelisteCar"/>
    <w:uiPriority w:val="34"/>
    <w:qFormat/>
    <w:rsid w:val="004E5465"/>
    <w:pPr>
      <w:ind w:left="720"/>
      <w:contextualSpacing/>
    </w:pPr>
  </w:style>
  <w:style w:type="character" w:customStyle="1" w:styleId="Titre2Car">
    <w:name w:val="Titre 2 Car"/>
    <w:basedOn w:val="Policepardfaut"/>
    <w:link w:val="Titre2"/>
    <w:rsid w:val="008651FD"/>
    <w:rPr>
      <w:rFonts w:ascii="Arial" w:eastAsia="Times New Roman" w:hAnsi="Arial" w:cs="Arial"/>
      <w:b/>
      <w:i/>
      <w:sz w:val="24"/>
      <w:szCs w:val="24"/>
      <w:lang w:val="fr-FR" w:eastAsia="fr-FR"/>
      <w14:ligatures w14:val="standardContextual"/>
    </w:rPr>
  </w:style>
  <w:style w:type="character" w:customStyle="1" w:styleId="Titre1Car">
    <w:name w:val="Titre 1 Car"/>
    <w:basedOn w:val="Policepardfaut"/>
    <w:link w:val="Titre1"/>
    <w:uiPriority w:val="9"/>
    <w:rsid w:val="005926FC"/>
    <w:rPr>
      <w:rFonts w:asciiTheme="majorHAnsi" w:eastAsiaTheme="majorEastAsia" w:hAnsiTheme="majorHAnsi" w:cstheme="majorBidi"/>
      <w:color w:val="2F5496" w:themeColor="accent1" w:themeShade="BF"/>
      <w:sz w:val="32"/>
      <w:szCs w:val="32"/>
    </w:rPr>
  </w:style>
  <w:style w:type="character" w:styleId="Accentuation">
    <w:name w:val="Emphasis"/>
    <w:basedOn w:val="Policepardfaut"/>
    <w:uiPriority w:val="20"/>
    <w:qFormat/>
    <w:rsid w:val="005926FC"/>
    <w:rPr>
      <w:i/>
      <w:iCs/>
    </w:rPr>
  </w:style>
  <w:style w:type="paragraph" w:styleId="PrformatHTML">
    <w:name w:val="HTML Preformatted"/>
    <w:basedOn w:val="Normal"/>
    <w:link w:val="PrformatHTMLCar"/>
    <w:uiPriority w:val="99"/>
    <w:semiHidden/>
    <w:unhideWhenUsed/>
    <w:rsid w:val="005926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rPr>
  </w:style>
  <w:style w:type="character" w:customStyle="1" w:styleId="PrformatHTMLCar">
    <w:name w:val="Préformaté HTML Car"/>
    <w:basedOn w:val="Policepardfaut"/>
    <w:link w:val="PrformatHTML"/>
    <w:uiPriority w:val="99"/>
    <w:semiHidden/>
    <w:rsid w:val="005926FC"/>
    <w:rPr>
      <w:rFonts w:ascii="Courier New" w:eastAsia="Times New Roman" w:hAnsi="Courier New" w:cs="Courier New"/>
      <w:sz w:val="20"/>
      <w:szCs w:val="20"/>
      <w:lang/>
    </w:rPr>
  </w:style>
  <w:style w:type="character" w:styleId="CodeHTML">
    <w:name w:val="HTML Code"/>
    <w:basedOn w:val="Policepardfaut"/>
    <w:uiPriority w:val="99"/>
    <w:semiHidden/>
    <w:unhideWhenUsed/>
    <w:rsid w:val="005926FC"/>
    <w:rPr>
      <w:rFonts w:ascii="Courier New" w:eastAsia="Times New Roman" w:hAnsi="Courier New" w:cs="Courier New"/>
      <w:sz w:val="20"/>
      <w:szCs w:val="20"/>
    </w:rPr>
  </w:style>
  <w:style w:type="character" w:customStyle="1" w:styleId="hljs-attribute">
    <w:name w:val="hljs-attribute"/>
    <w:basedOn w:val="Policepardfaut"/>
    <w:rsid w:val="005926FC"/>
  </w:style>
  <w:style w:type="character" w:customStyle="1" w:styleId="hljs-bullet">
    <w:name w:val="hljs-bullet"/>
    <w:basedOn w:val="Policepardfaut"/>
    <w:rsid w:val="005926FC"/>
  </w:style>
  <w:style w:type="numbering" w:customStyle="1" w:styleId="Aucuneliste1">
    <w:name w:val="Aucune liste1"/>
    <w:next w:val="Aucuneliste"/>
    <w:uiPriority w:val="99"/>
    <w:semiHidden/>
    <w:unhideWhenUsed/>
    <w:rsid w:val="001F0AB2"/>
  </w:style>
  <w:style w:type="paragraph" w:styleId="Pieddepage">
    <w:name w:val="footer"/>
    <w:aliases w:val="Footer1,Footer11,Footer12,Footer13,Footer14,Footer15,Footer16,Footer17,Footer18,Footer19,Footer110,Footer111,Footer112,Footer113,Footer114,Footer115,Footer116,Footer117,Footer118,Footer119,Footer120,Footer121,Footer122,Footer123,Footer1110"/>
    <w:basedOn w:val="Normal"/>
    <w:link w:val="PieddepageCar"/>
    <w:uiPriority w:val="99"/>
    <w:unhideWhenUsed/>
    <w:qFormat/>
    <w:rsid w:val="001F0AB2"/>
    <w:pPr>
      <w:tabs>
        <w:tab w:val="center" w:pos="4536"/>
        <w:tab w:val="right" w:pos="9072"/>
      </w:tabs>
      <w:spacing w:after="0" w:line="240" w:lineRule="auto"/>
    </w:pPr>
    <w:rPr>
      <w:rFonts w:ascii="Arial" w:eastAsia="Times New Roman" w:hAnsi="Arial" w:cs="Arial"/>
      <w:sz w:val="24"/>
      <w:szCs w:val="24"/>
      <w:lang w:val="fr-FR" w:eastAsia="fr-FR"/>
      <w14:ligatures w14:val="standardContextual"/>
    </w:rPr>
  </w:style>
  <w:style w:type="character" w:customStyle="1" w:styleId="PieddepageCar">
    <w:name w:val="Pied de page Car"/>
    <w:aliases w:val="Footer1 Car,Footer11 Car,Footer12 Car,Footer13 Car,Footer14 Car,Footer15 Car,Footer16 Car,Footer17 Car,Footer18 Car,Footer19 Car,Footer110 Car,Footer111 Car,Footer112 Car,Footer113 Car,Footer114 Car,Footer115 Car,Footer116 Car"/>
    <w:basedOn w:val="Policepardfaut"/>
    <w:link w:val="Pieddepage"/>
    <w:uiPriority w:val="99"/>
    <w:qFormat/>
    <w:rsid w:val="001F0AB2"/>
    <w:rPr>
      <w:rFonts w:ascii="Arial" w:eastAsia="Times New Roman" w:hAnsi="Arial" w:cs="Arial"/>
      <w:sz w:val="24"/>
      <w:szCs w:val="24"/>
      <w:lang w:val="fr-FR" w:eastAsia="fr-FR"/>
      <w14:ligatures w14:val="standardContextual"/>
    </w:rPr>
  </w:style>
  <w:style w:type="paragraph" w:styleId="Corpsdetexte2">
    <w:name w:val="Body Text 2"/>
    <w:basedOn w:val="Normal"/>
    <w:link w:val="Corpsdetexte2Car"/>
    <w:qFormat/>
    <w:rsid w:val="001F0AB2"/>
    <w:pPr>
      <w:spacing w:after="0" w:line="240" w:lineRule="auto"/>
      <w:jc w:val="center"/>
    </w:pPr>
    <w:rPr>
      <w:rFonts w:ascii="Arial" w:eastAsia="Times New Roman" w:hAnsi="Arial" w:cs="Arial"/>
      <w:b/>
      <w:sz w:val="40"/>
      <w:szCs w:val="20"/>
      <w:lang w:val="fr-FR" w:eastAsia="fr-FR"/>
      <w14:ligatures w14:val="standardContextual"/>
    </w:rPr>
  </w:style>
  <w:style w:type="character" w:customStyle="1" w:styleId="Corpsdetexte2Car">
    <w:name w:val="Corps de texte 2 Car"/>
    <w:basedOn w:val="Policepardfaut"/>
    <w:link w:val="Corpsdetexte2"/>
    <w:qFormat/>
    <w:rsid w:val="001F0AB2"/>
    <w:rPr>
      <w:rFonts w:ascii="Arial" w:eastAsia="Times New Roman" w:hAnsi="Arial" w:cs="Arial"/>
      <w:b/>
      <w:sz w:val="40"/>
      <w:szCs w:val="20"/>
      <w:lang w:val="fr-FR" w:eastAsia="fr-FR"/>
      <w14:ligatures w14:val="standardContextual"/>
    </w:rPr>
  </w:style>
  <w:style w:type="paragraph" w:styleId="Corpsdetexte">
    <w:name w:val="Body Text"/>
    <w:basedOn w:val="Normal"/>
    <w:link w:val="CorpsdetexteCar"/>
    <w:unhideWhenUsed/>
    <w:qFormat/>
    <w:rsid w:val="001F0AB2"/>
    <w:pPr>
      <w:spacing w:after="120" w:line="240" w:lineRule="auto"/>
    </w:pPr>
    <w:rPr>
      <w:rFonts w:ascii="Arial" w:eastAsia="Times New Roman" w:hAnsi="Arial" w:cs="Arial"/>
      <w:sz w:val="24"/>
      <w:szCs w:val="24"/>
      <w:lang w:val="fr-FR" w:eastAsia="fr-FR"/>
      <w14:ligatures w14:val="standardContextual"/>
    </w:rPr>
  </w:style>
  <w:style w:type="character" w:customStyle="1" w:styleId="CorpsdetexteCar">
    <w:name w:val="Corps de texte Car"/>
    <w:basedOn w:val="Policepardfaut"/>
    <w:link w:val="Corpsdetexte"/>
    <w:qFormat/>
    <w:rsid w:val="001F0AB2"/>
    <w:rPr>
      <w:rFonts w:ascii="Arial" w:eastAsia="Times New Roman" w:hAnsi="Arial" w:cs="Arial"/>
      <w:sz w:val="24"/>
      <w:szCs w:val="24"/>
      <w:lang w:val="fr-FR" w:eastAsia="fr-FR"/>
      <w14:ligatures w14:val="standardContextual"/>
    </w:rPr>
  </w:style>
  <w:style w:type="paragraph" w:customStyle="1" w:styleId="Default">
    <w:name w:val="Default"/>
    <w:qFormat/>
    <w:rsid w:val="001F0AB2"/>
    <w:pPr>
      <w:autoSpaceDE w:val="0"/>
      <w:autoSpaceDN w:val="0"/>
      <w:adjustRightInd w:val="0"/>
      <w:spacing w:after="0" w:line="240" w:lineRule="auto"/>
    </w:pPr>
    <w:rPr>
      <w:rFonts w:ascii="Arial" w:hAnsi="Arial" w:cs="Arial"/>
      <w:color w:val="000000"/>
      <w:sz w:val="24"/>
      <w:szCs w:val="24"/>
      <w:lang w:val="fr-FR"/>
      <w14:ligatures w14:val="standardContextual"/>
    </w:rPr>
  </w:style>
  <w:style w:type="character" w:customStyle="1" w:styleId="x193iq5w">
    <w:name w:val="x193iq5w"/>
    <w:basedOn w:val="Policepardfaut"/>
    <w:rsid w:val="001F0AB2"/>
  </w:style>
  <w:style w:type="character" w:customStyle="1" w:styleId="x1lliihq">
    <w:name w:val="x1lliihq"/>
    <w:basedOn w:val="Policepardfaut"/>
    <w:rsid w:val="001F0AB2"/>
  </w:style>
  <w:style w:type="paragraph" w:customStyle="1" w:styleId="text-white">
    <w:name w:val="text-white"/>
    <w:basedOn w:val="Normal"/>
    <w:rsid w:val="001F0AB2"/>
    <w:pPr>
      <w:spacing w:before="100" w:beforeAutospacing="1" w:after="100" w:afterAutospacing="1" w:line="240" w:lineRule="auto"/>
    </w:pPr>
    <w:rPr>
      <w:rFonts w:ascii="Times New Roman" w:eastAsia="Times New Roman" w:hAnsi="Times New Roman" w:cs="Times New Roman"/>
      <w:sz w:val="24"/>
      <w:szCs w:val="24"/>
      <w:lang/>
    </w:rPr>
  </w:style>
  <w:style w:type="character" w:customStyle="1" w:styleId="w8qarf">
    <w:name w:val="w8qarf"/>
    <w:basedOn w:val="Policepardfaut"/>
    <w:rsid w:val="001F0AB2"/>
  </w:style>
  <w:style w:type="character" w:customStyle="1" w:styleId="lrzxr">
    <w:name w:val="lrzxr"/>
    <w:basedOn w:val="Policepardfaut"/>
    <w:rsid w:val="001F0AB2"/>
  </w:style>
  <w:style w:type="paragraph" w:styleId="En-tte">
    <w:name w:val="header"/>
    <w:aliases w:val="heading 3 after h2,h,h3+,ContentsHeader,hd,he,En-tête CV,*Header,Section Header,(EDS) En-tête, Car,Kopfzeile Char Char, Char Char Char,Car,Char Char Char,Body4,Text7,3,En-tête1,E.e,Cover Page,normal3,En-tête11,E.e1,et pied de page,En-tête SQ,he1"/>
    <w:basedOn w:val="Normal"/>
    <w:link w:val="En-tteCar"/>
    <w:unhideWhenUsed/>
    <w:rsid w:val="001F0AB2"/>
    <w:pPr>
      <w:tabs>
        <w:tab w:val="center" w:pos="4536"/>
        <w:tab w:val="right" w:pos="9072"/>
      </w:tabs>
      <w:spacing w:after="0" w:line="240" w:lineRule="auto"/>
    </w:pPr>
    <w:rPr>
      <w:rFonts w:ascii="Arial" w:eastAsia="Times New Roman" w:hAnsi="Arial" w:cs="Arial"/>
      <w:sz w:val="24"/>
      <w:szCs w:val="24"/>
      <w:lang w:val="fr-FR" w:eastAsia="fr-FR"/>
      <w14:ligatures w14:val="standardContextual"/>
    </w:rPr>
  </w:style>
  <w:style w:type="character" w:customStyle="1" w:styleId="En-tteCar">
    <w:name w:val="En-tête Car"/>
    <w:aliases w:val="heading 3 after h2 Car,h Car,h3+ Car,ContentsHeader Car,hd Car,he Car,En-tête CV Car,*Header Car,Section Header Car,(EDS) En-tête Car, Car Car,Kopfzeile Char Char Car, Char Char Char Car,Car Car,Char Char Char Car,Body4 Car,Text7 Car,3 Car"/>
    <w:basedOn w:val="Policepardfaut"/>
    <w:link w:val="En-tte"/>
    <w:rsid w:val="001F0AB2"/>
    <w:rPr>
      <w:rFonts w:ascii="Arial" w:eastAsia="Times New Roman" w:hAnsi="Arial" w:cs="Arial"/>
      <w:sz w:val="24"/>
      <w:szCs w:val="24"/>
      <w:lang w:val="fr-FR" w:eastAsia="fr-FR"/>
      <w14:ligatures w14:val="standardContextual"/>
    </w:rPr>
  </w:style>
  <w:style w:type="table" w:customStyle="1" w:styleId="Grilledutableau1">
    <w:name w:val="Grille du tableau1"/>
    <w:basedOn w:val="TableauNormal"/>
    <w:next w:val="Grilledutableau"/>
    <w:uiPriority w:val="39"/>
    <w:rsid w:val="001F0AB2"/>
    <w:pPr>
      <w:spacing w:after="0" w:line="240" w:lineRule="auto"/>
    </w:pPr>
    <w:rPr>
      <w:rFonts w:ascii="Times New Roman" w:eastAsia="Times New Roman" w:hAnsi="Times New Roman" w:cs="Times New Roman"/>
      <w:sz w:val="20"/>
      <w:szCs w:val="20"/>
      <w:lang w:val="fr-FR" w:eastAsia="fr-F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phedelisteCar">
    <w:name w:val="Paragraphe de liste Car"/>
    <w:aliases w:val="Tableau Adere Car,Bullets Car,Paragraphe  revu Car,Medium Grid 1 - Accent 21 Car,List Paragraph (numbered (a)) Car,List Paragraph1 Car,Liste Article Car,Liste 1 Car,List Paragraph nowy Car,Numbered List Paragraph Car,lp1 Car"/>
    <w:link w:val="Paragraphedeliste"/>
    <w:uiPriority w:val="34"/>
    <w:locked/>
    <w:rsid w:val="001F0AB2"/>
  </w:style>
  <w:style w:type="paragraph" w:styleId="TM1">
    <w:name w:val="toc 1"/>
    <w:basedOn w:val="Normal"/>
    <w:next w:val="Normal"/>
    <w:autoRedefine/>
    <w:uiPriority w:val="39"/>
    <w:unhideWhenUsed/>
    <w:rsid w:val="001F0AB2"/>
    <w:pPr>
      <w:spacing w:after="100" w:line="240" w:lineRule="auto"/>
    </w:pPr>
    <w:rPr>
      <w:rFonts w:ascii="Arial" w:eastAsia="Times New Roman" w:hAnsi="Arial" w:cs="Arial"/>
      <w:sz w:val="24"/>
      <w:szCs w:val="24"/>
      <w:lang w:val="fr-FR" w:eastAsia="fr-FR"/>
      <w14:ligatures w14:val="standardContextual"/>
    </w:rPr>
  </w:style>
  <w:style w:type="paragraph" w:styleId="Textedebulles">
    <w:name w:val="Balloon Text"/>
    <w:basedOn w:val="Normal"/>
    <w:link w:val="TextedebullesCar"/>
    <w:uiPriority w:val="99"/>
    <w:semiHidden/>
    <w:unhideWhenUsed/>
    <w:rsid w:val="00DB088E"/>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DB088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2074">
      <w:bodyDiv w:val="1"/>
      <w:marLeft w:val="0"/>
      <w:marRight w:val="0"/>
      <w:marTop w:val="0"/>
      <w:marBottom w:val="0"/>
      <w:divBdr>
        <w:top w:val="none" w:sz="0" w:space="0" w:color="auto"/>
        <w:left w:val="none" w:sz="0" w:space="0" w:color="auto"/>
        <w:bottom w:val="none" w:sz="0" w:space="0" w:color="auto"/>
        <w:right w:val="none" w:sz="0" w:space="0" w:color="auto"/>
      </w:divBdr>
    </w:div>
    <w:div w:id="106120725">
      <w:bodyDiv w:val="1"/>
      <w:marLeft w:val="0"/>
      <w:marRight w:val="0"/>
      <w:marTop w:val="0"/>
      <w:marBottom w:val="0"/>
      <w:divBdr>
        <w:top w:val="none" w:sz="0" w:space="0" w:color="auto"/>
        <w:left w:val="none" w:sz="0" w:space="0" w:color="auto"/>
        <w:bottom w:val="none" w:sz="0" w:space="0" w:color="auto"/>
        <w:right w:val="none" w:sz="0" w:space="0" w:color="auto"/>
      </w:divBdr>
    </w:div>
    <w:div w:id="268703517">
      <w:bodyDiv w:val="1"/>
      <w:marLeft w:val="0"/>
      <w:marRight w:val="0"/>
      <w:marTop w:val="0"/>
      <w:marBottom w:val="0"/>
      <w:divBdr>
        <w:top w:val="none" w:sz="0" w:space="0" w:color="auto"/>
        <w:left w:val="none" w:sz="0" w:space="0" w:color="auto"/>
        <w:bottom w:val="none" w:sz="0" w:space="0" w:color="auto"/>
        <w:right w:val="none" w:sz="0" w:space="0" w:color="auto"/>
      </w:divBdr>
    </w:div>
    <w:div w:id="278026592">
      <w:bodyDiv w:val="1"/>
      <w:marLeft w:val="0"/>
      <w:marRight w:val="0"/>
      <w:marTop w:val="0"/>
      <w:marBottom w:val="0"/>
      <w:divBdr>
        <w:top w:val="none" w:sz="0" w:space="0" w:color="auto"/>
        <w:left w:val="none" w:sz="0" w:space="0" w:color="auto"/>
        <w:bottom w:val="none" w:sz="0" w:space="0" w:color="auto"/>
        <w:right w:val="none" w:sz="0" w:space="0" w:color="auto"/>
      </w:divBdr>
    </w:div>
    <w:div w:id="305745554">
      <w:bodyDiv w:val="1"/>
      <w:marLeft w:val="0"/>
      <w:marRight w:val="0"/>
      <w:marTop w:val="0"/>
      <w:marBottom w:val="0"/>
      <w:divBdr>
        <w:top w:val="none" w:sz="0" w:space="0" w:color="auto"/>
        <w:left w:val="none" w:sz="0" w:space="0" w:color="auto"/>
        <w:bottom w:val="none" w:sz="0" w:space="0" w:color="auto"/>
        <w:right w:val="none" w:sz="0" w:space="0" w:color="auto"/>
      </w:divBdr>
    </w:div>
    <w:div w:id="873007783">
      <w:bodyDiv w:val="1"/>
      <w:marLeft w:val="0"/>
      <w:marRight w:val="0"/>
      <w:marTop w:val="0"/>
      <w:marBottom w:val="0"/>
      <w:divBdr>
        <w:top w:val="none" w:sz="0" w:space="0" w:color="auto"/>
        <w:left w:val="none" w:sz="0" w:space="0" w:color="auto"/>
        <w:bottom w:val="none" w:sz="0" w:space="0" w:color="auto"/>
        <w:right w:val="none" w:sz="0" w:space="0" w:color="auto"/>
      </w:divBdr>
    </w:div>
    <w:div w:id="902254818">
      <w:bodyDiv w:val="1"/>
      <w:marLeft w:val="0"/>
      <w:marRight w:val="0"/>
      <w:marTop w:val="0"/>
      <w:marBottom w:val="0"/>
      <w:divBdr>
        <w:top w:val="none" w:sz="0" w:space="0" w:color="auto"/>
        <w:left w:val="none" w:sz="0" w:space="0" w:color="auto"/>
        <w:bottom w:val="none" w:sz="0" w:space="0" w:color="auto"/>
        <w:right w:val="none" w:sz="0" w:space="0" w:color="auto"/>
      </w:divBdr>
    </w:div>
    <w:div w:id="1073166331">
      <w:bodyDiv w:val="1"/>
      <w:marLeft w:val="0"/>
      <w:marRight w:val="0"/>
      <w:marTop w:val="0"/>
      <w:marBottom w:val="0"/>
      <w:divBdr>
        <w:top w:val="none" w:sz="0" w:space="0" w:color="auto"/>
        <w:left w:val="none" w:sz="0" w:space="0" w:color="auto"/>
        <w:bottom w:val="none" w:sz="0" w:space="0" w:color="auto"/>
        <w:right w:val="none" w:sz="0" w:space="0" w:color="auto"/>
      </w:divBdr>
    </w:div>
    <w:div w:id="1354503142">
      <w:bodyDiv w:val="1"/>
      <w:marLeft w:val="0"/>
      <w:marRight w:val="0"/>
      <w:marTop w:val="0"/>
      <w:marBottom w:val="0"/>
      <w:divBdr>
        <w:top w:val="none" w:sz="0" w:space="0" w:color="auto"/>
        <w:left w:val="none" w:sz="0" w:space="0" w:color="auto"/>
        <w:bottom w:val="none" w:sz="0" w:space="0" w:color="auto"/>
        <w:right w:val="none" w:sz="0" w:space="0" w:color="auto"/>
      </w:divBdr>
    </w:div>
    <w:div w:id="1358893352">
      <w:bodyDiv w:val="1"/>
      <w:marLeft w:val="0"/>
      <w:marRight w:val="0"/>
      <w:marTop w:val="0"/>
      <w:marBottom w:val="0"/>
      <w:divBdr>
        <w:top w:val="none" w:sz="0" w:space="0" w:color="auto"/>
        <w:left w:val="none" w:sz="0" w:space="0" w:color="auto"/>
        <w:bottom w:val="none" w:sz="0" w:space="0" w:color="auto"/>
        <w:right w:val="none" w:sz="0" w:space="0" w:color="auto"/>
      </w:divBdr>
    </w:div>
    <w:div w:id="1376200972">
      <w:bodyDiv w:val="1"/>
      <w:marLeft w:val="0"/>
      <w:marRight w:val="0"/>
      <w:marTop w:val="0"/>
      <w:marBottom w:val="0"/>
      <w:divBdr>
        <w:top w:val="none" w:sz="0" w:space="0" w:color="auto"/>
        <w:left w:val="none" w:sz="0" w:space="0" w:color="auto"/>
        <w:bottom w:val="none" w:sz="0" w:space="0" w:color="auto"/>
        <w:right w:val="none" w:sz="0" w:space="0" w:color="auto"/>
      </w:divBdr>
    </w:div>
    <w:div w:id="1411349262">
      <w:bodyDiv w:val="1"/>
      <w:marLeft w:val="0"/>
      <w:marRight w:val="0"/>
      <w:marTop w:val="0"/>
      <w:marBottom w:val="0"/>
      <w:divBdr>
        <w:top w:val="none" w:sz="0" w:space="0" w:color="auto"/>
        <w:left w:val="none" w:sz="0" w:space="0" w:color="auto"/>
        <w:bottom w:val="none" w:sz="0" w:space="0" w:color="auto"/>
        <w:right w:val="none" w:sz="0" w:space="0" w:color="auto"/>
      </w:divBdr>
    </w:div>
    <w:div w:id="1433360732">
      <w:bodyDiv w:val="1"/>
      <w:marLeft w:val="0"/>
      <w:marRight w:val="0"/>
      <w:marTop w:val="0"/>
      <w:marBottom w:val="0"/>
      <w:divBdr>
        <w:top w:val="none" w:sz="0" w:space="0" w:color="auto"/>
        <w:left w:val="none" w:sz="0" w:space="0" w:color="auto"/>
        <w:bottom w:val="none" w:sz="0" w:space="0" w:color="auto"/>
        <w:right w:val="none" w:sz="0" w:space="0" w:color="auto"/>
      </w:divBdr>
    </w:div>
    <w:div w:id="1477335991">
      <w:bodyDiv w:val="1"/>
      <w:marLeft w:val="0"/>
      <w:marRight w:val="0"/>
      <w:marTop w:val="0"/>
      <w:marBottom w:val="0"/>
      <w:divBdr>
        <w:top w:val="none" w:sz="0" w:space="0" w:color="auto"/>
        <w:left w:val="none" w:sz="0" w:space="0" w:color="auto"/>
        <w:bottom w:val="none" w:sz="0" w:space="0" w:color="auto"/>
        <w:right w:val="none" w:sz="0" w:space="0" w:color="auto"/>
      </w:divBdr>
    </w:div>
    <w:div w:id="1597710531">
      <w:bodyDiv w:val="1"/>
      <w:marLeft w:val="0"/>
      <w:marRight w:val="0"/>
      <w:marTop w:val="0"/>
      <w:marBottom w:val="0"/>
      <w:divBdr>
        <w:top w:val="none" w:sz="0" w:space="0" w:color="auto"/>
        <w:left w:val="none" w:sz="0" w:space="0" w:color="auto"/>
        <w:bottom w:val="none" w:sz="0" w:space="0" w:color="auto"/>
        <w:right w:val="none" w:sz="0" w:space="0" w:color="auto"/>
      </w:divBdr>
      <w:divsChild>
        <w:div w:id="1965773944">
          <w:marLeft w:val="0"/>
          <w:marRight w:val="0"/>
          <w:marTop w:val="0"/>
          <w:marBottom w:val="0"/>
          <w:divBdr>
            <w:top w:val="none" w:sz="0" w:space="0" w:color="auto"/>
            <w:left w:val="none" w:sz="0" w:space="0" w:color="auto"/>
            <w:bottom w:val="none" w:sz="0" w:space="0" w:color="auto"/>
            <w:right w:val="none" w:sz="0" w:space="0" w:color="auto"/>
          </w:divBdr>
          <w:divsChild>
            <w:div w:id="262961477">
              <w:marLeft w:val="0"/>
              <w:marRight w:val="0"/>
              <w:marTop w:val="0"/>
              <w:marBottom w:val="0"/>
              <w:divBdr>
                <w:top w:val="none" w:sz="0" w:space="0" w:color="auto"/>
                <w:left w:val="none" w:sz="0" w:space="0" w:color="auto"/>
                <w:bottom w:val="none" w:sz="0" w:space="0" w:color="auto"/>
                <w:right w:val="none" w:sz="0" w:space="0" w:color="auto"/>
              </w:divBdr>
            </w:div>
          </w:divsChild>
        </w:div>
        <w:div w:id="1234390117">
          <w:marLeft w:val="0"/>
          <w:marRight w:val="0"/>
          <w:marTop w:val="0"/>
          <w:marBottom w:val="0"/>
          <w:divBdr>
            <w:top w:val="none" w:sz="0" w:space="0" w:color="auto"/>
            <w:left w:val="none" w:sz="0" w:space="0" w:color="auto"/>
            <w:bottom w:val="none" w:sz="0" w:space="0" w:color="auto"/>
            <w:right w:val="none" w:sz="0" w:space="0" w:color="auto"/>
          </w:divBdr>
          <w:divsChild>
            <w:div w:id="85853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317058">
      <w:bodyDiv w:val="1"/>
      <w:marLeft w:val="0"/>
      <w:marRight w:val="0"/>
      <w:marTop w:val="0"/>
      <w:marBottom w:val="0"/>
      <w:divBdr>
        <w:top w:val="none" w:sz="0" w:space="0" w:color="auto"/>
        <w:left w:val="none" w:sz="0" w:space="0" w:color="auto"/>
        <w:bottom w:val="none" w:sz="0" w:space="0" w:color="auto"/>
        <w:right w:val="none" w:sz="0" w:space="0" w:color="auto"/>
      </w:divBdr>
    </w:div>
    <w:div w:id="1892035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uditis-international.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5B409B-5121-4502-824B-DC1DE2FFFE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1174</Words>
  <Characters>6457</Characters>
  <Application>Microsoft Office Word</Application>
  <DocSecurity>0</DocSecurity>
  <Lines>53</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LENOVO</cp:lastModifiedBy>
  <cp:revision>9</cp:revision>
  <dcterms:created xsi:type="dcterms:W3CDTF">2026-02-23T19:46:00Z</dcterms:created>
  <dcterms:modified xsi:type="dcterms:W3CDTF">2026-02-23T19:51:00Z</dcterms:modified>
</cp:coreProperties>
</file>